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DF9B" w14:textId="77777777" w:rsidR="0065364C" w:rsidRPr="00667CB5" w:rsidRDefault="00667CB5">
      <w:pPr>
        <w:rPr>
          <w:lang w:val="tr-TR"/>
        </w:rPr>
      </w:pPr>
      <w:r w:rsidRPr="00667CB5">
        <w:rPr>
          <w:lang w:val="tr-TR"/>
        </w:rPr>
        <w:t>YATIRIM TEŞVİK SİTEMİ HEDEFLERİ</w:t>
      </w:r>
    </w:p>
    <w:p w14:paraId="4530FBA6" w14:textId="77777777" w:rsidR="00667CB5" w:rsidRPr="00667CB5" w:rsidRDefault="00667CB5">
      <w:pPr>
        <w:rPr>
          <w:lang w:val="tr-TR"/>
        </w:rPr>
      </w:pPr>
    </w:p>
    <w:p w14:paraId="0332EDF1" w14:textId="08669458" w:rsidR="00667CB5" w:rsidRDefault="004304DB">
      <w:pPr>
        <w:rPr>
          <w:lang w:val="tr-TR"/>
        </w:rPr>
      </w:pPr>
      <w:r>
        <w:rPr>
          <w:lang w:val="tr-TR"/>
        </w:rPr>
        <w:t>Türkiye Cumhuriyeti’nin üç önemli 100. Yıl hedefi belirtilmektedir. Bunlar:</w:t>
      </w:r>
    </w:p>
    <w:p w14:paraId="62559E74" w14:textId="1A7BEC7E" w:rsidR="004304DB" w:rsidRPr="004304DB" w:rsidRDefault="004304DB" w:rsidP="004304DB">
      <w:pPr>
        <w:pStyle w:val="ListParagraph"/>
        <w:numPr>
          <w:ilvl w:val="0"/>
          <w:numId w:val="2"/>
        </w:numPr>
        <w:rPr>
          <w:lang w:val="tr-TR"/>
        </w:rPr>
      </w:pPr>
      <w:r w:rsidRPr="004304DB">
        <w:rPr>
          <w:lang w:val="tr-TR"/>
        </w:rPr>
        <w:t>GSMH bakımından en büyük 10 ekonomiden biri olmak.</w:t>
      </w:r>
    </w:p>
    <w:p w14:paraId="3EC08C81" w14:textId="35F673A0" w:rsidR="004304DB" w:rsidRDefault="004304DB" w:rsidP="004304DB">
      <w:pPr>
        <w:pStyle w:val="ListParagraph"/>
        <w:numPr>
          <w:ilvl w:val="0"/>
          <w:numId w:val="2"/>
        </w:numPr>
        <w:rPr>
          <w:lang w:val="tr-TR"/>
        </w:rPr>
      </w:pPr>
      <w:r>
        <w:rPr>
          <w:lang w:val="tr-TR"/>
        </w:rPr>
        <w:t>500 milyar dolar mal ihracatı sağlamak,</w:t>
      </w:r>
    </w:p>
    <w:p w14:paraId="72231FBC" w14:textId="59D3A39B" w:rsidR="004304DB" w:rsidRPr="00532B49" w:rsidRDefault="004304DB" w:rsidP="004304DB">
      <w:pPr>
        <w:pStyle w:val="ListParagraph"/>
        <w:numPr>
          <w:ilvl w:val="0"/>
          <w:numId w:val="2"/>
        </w:numPr>
        <w:rPr>
          <w:lang w:val="tr-TR"/>
        </w:rPr>
      </w:pPr>
      <w:r>
        <w:rPr>
          <w:lang w:val="tr-TR"/>
        </w:rPr>
        <w:t>25.000 dolar kişi başı milli gelire sahip olmak.</w:t>
      </w:r>
    </w:p>
    <w:p w14:paraId="3DFFE21E" w14:textId="77777777" w:rsidR="004304DB" w:rsidRDefault="004304DB">
      <w:pPr>
        <w:rPr>
          <w:lang w:val="tr-TR"/>
        </w:rPr>
      </w:pPr>
    </w:p>
    <w:p w14:paraId="0D72417A" w14:textId="7923BBF7" w:rsidR="00532B49" w:rsidRDefault="00667CB5" w:rsidP="00F76B3A">
      <w:pPr>
        <w:jc w:val="both"/>
        <w:rPr>
          <w:lang w:val="tr-TR"/>
        </w:rPr>
      </w:pPr>
      <w:r>
        <w:rPr>
          <w:lang w:val="tr-TR"/>
        </w:rPr>
        <w:t>Yatırım teşvik sistemi temelde bölgesel farklılıkları azaltmayı hedeflemektedir. Sistem cari açığın yapısal sebeplerinden olan rekabet gücü teknoloji ve ar</w:t>
      </w:r>
      <w:r w:rsidR="00532B49">
        <w:rPr>
          <w:lang w:val="tr-TR"/>
        </w:rPr>
        <w:t>-</w:t>
      </w:r>
      <w:r>
        <w:rPr>
          <w:lang w:val="tr-TR"/>
        </w:rPr>
        <w:t>ge içeriği yüksek büyük ölçekli yatırımlara öncelik tanımaktadır. Hedeflenen teşviklerin temelinde aşağıdaki ar</w:t>
      </w:r>
      <w:r w:rsidR="00532B49">
        <w:rPr>
          <w:lang w:val="tr-TR"/>
        </w:rPr>
        <w:t>açlar kullanılmak istenmektedir:</w:t>
      </w:r>
    </w:p>
    <w:p w14:paraId="2C2364EE" w14:textId="77777777" w:rsidR="00667CB5" w:rsidRPr="00667CB5" w:rsidRDefault="00667CB5" w:rsidP="00667CB5">
      <w:pPr>
        <w:rPr>
          <w:lang w:val="tr-TR"/>
        </w:rPr>
      </w:pPr>
      <w:r w:rsidRPr="00667CB5">
        <w:rPr>
          <w:lang w:val="tr-TR"/>
        </w:rPr>
        <w:t>1. Kurumlar/Gelir Vergisi İndirimi</w:t>
      </w:r>
    </w:p>
    <w:p w14:paraId="64E3D54D" w14:textId="77777777" w:rsidR="00667CB5" w:rsidRPr="00667CB5" w:rsidRDefault="00667CB5" w:rsidP="00667CB5">
      <w:pPr>
        <w:rPr>
          <w:lang w:val="tr-TR"/>
        </w:rPr>
      </w:pPr>
      <w:r w:rsidRPr="00667CB5">
        <w:rPr>
          <w:lang w:val="tr-TR"/>
        </w:rPr>
        <w:t>2. SSK Primi İşveren Hissesinin Hazine tarafından karşılanması</w:t>
      </w:r>
    </w:p>
    <w:p w14:paraId="137AD8D2" w14:textId="77777777" w:rsidR="00667CB5" w:rsidRPr="00667CB5" w:rsidRDefault="00667CB5" w:rsidP="00667CB5">
      <w:pPr>
        <w:rPr>
          <w:lang w:val="tr-TR"/>
        </w:rPr>
      </w:pPr>
      <w:r w:rsidRPr="00667CB5">
        <w:rPr>
          <w:lang w:val="tr-TR"/>
        </w:rPr>
        <w:t>3. Faiz Desteği</w:t>
      </w:r>
    </w:p>
    <w:p w14:paraId="6ADCAEB4" w14:textId="77777777" w:rsidR="00667CB5" w:rsidRPr="00667CB5" w:rsidRDefault="00667CB5" w:rsidP="00667CB5">
      <w:pPr>
        <w:rPr>
          <w:lang w:val="tr-TR"/>
        </w:rPr>
      </w:pPr>
      <w:r w:rsidRPr="00667CB5">
        <w:rPr>
          <w:lang w:val="tr-TR"/>
        </w:rPr>
        <w:t>4. Yatırım Yeri Tahsisi</w:t>
      </w:r>
    </w:p>
    <w:p w14:paraId="2F2714FF" w14:textId="77777777" w:rsidR="00667CB5" w:rsidRPr="00667CB5" w:rsidRDefault="00667CB5" w:rsidP="00667CB5">
      <w:pPr>
        <w:rPr>
          <w:lang w:val="tr-TR"/>
        </w:rPr>
      </w:pPr>
      <w:r w:rsidRPr="00667CB5">
        <w:rPr>
          <w:lang w:val="tr-TR"/>
        </w:rPr>
        <w:t>5. KDV İstisnası</w:t>
      </w:r>
    </w:p>
    <w:p w14:paraId="095D39CE" w14:textId="77777777" w:rsidR="00667CB5" w:rsidRDefault="00667CB5" w:rsidP="00667CB5">
      <w:pPr>
        <w:rPr>
          <w:lang w:val="tr-TR"/>
        </w:rPr>
      </w:pPr>
      <w:r w:rsidRPr="00667CB5">
        <w:rPr>
          <w:lang w:val="tr-TR"/>
        </w:rPr>
        <w:t>6. Gümrük Vergisi Muafiyeti</w:t>
      </w:r>
      <w:r>
        <w:rPr>
          <w:lang w:val="tr-TR"/>
        </w:rPr>
        <w:t>.</w:t>
      </w:r>
    </w:p>
    <w:p w14:paraId="587F4C08" w14:textId="77777777" w:rsidR="00667CB5" w:rsidRDefault="00667CB5" w:rsidP="00667CB5">
      <w:pPr>
        <w:rPr>
          <w:lang w:val="tr-TR"/>
        </w:rPr>
      </w:pPr>
    </w:p>
    <w:p w14:paraId="2694B197" w14:textId="77777777" w:rsidR="00667CB5" w:rsidRDefault="00667CB5" w:rsidP="00667CB5">
      <w:pPr>
        <w:rPr>
          <w:lang w:val="tr-TR"/>
        </w:rPr>
      </w:pPr>
      <w:r>
        <w:rPr>
          <w:lang w:val="tr-TR"/>
        </w:rPr>
        <w:t>Desteklenecek teşvikler çerçevesinde toplam 12 büyük proje yatırımları ele alınmaktadır. Bunlar sırasıyla:</w:t>
      </w:r>
    </w:p>
    <w:p w14:paraId="316DA9CD" w14:textId="77777777" w:rsidR="00667CB5" w:rsidRDefault="00667CB5" w:rsidP="00667CB5">
      <w:pPr>
        <w:rPr>
          <w:lang w:val="tr-TR"/>
        </w:rPr>
      </w:pPr>
    </w:p>
    <w:p w14:paraId="5717DCF0" w14:textId="77777777" w:rsidR="00667CB5" w:rsidRPr="00667CB5" w:rsidRDefault="00667CB5" w:rsidP="00667CB5">
      <w:pPr>
        <w:rPr>
          <w:lang w:val="tr-TR"/>
        </w:rPr>
      </w:pPr>
      <w:r w:rsidRPr="00667CB5">
        <w:rPr>
          <w:lang w:val="tr-TR"/>
        </w:rPr>
        <w:t>1- KİMYASAL MADDE VE ÜRÜNLERİN İMALATI</w:t>
      </w:r>
    </w:p>
    <w:p w14:paraId="4983B742" w14:textId="77777777" w:rsidR="00667CB5" w:rsidRPr="00667CB5" w:rsidRDefault="00667CB5" w:rsidP="00667CB5">
      <w:pPr>
        <w:rPr>
          <w:lang w:val="tr-TR"/>
        </w:rPr>
      </w:pPr>
      <w:r w:rsidRPr="00667CB5">
        <w:rPr>
          <w:lang w:val="tr-TR"/>
        </w:rPr>
        <w:t>“Ana Kimyasal Maddelerin İmalatı” için asgari 1 Mi</w:t>
      </w:r>
      <w:r>
        <w:rPr>
          <w:lang w:val="tr-TR"/>
        </w:rPr>
        <w:t xml:space="preserve">lyar TL tutarındaki yatırımlar </w:t>
      </w:r>
    </w:p>
    <w:p w14:paraId="5D1A312C" w14:textId="77777777" w:rsidR="00667CB5" w:rsidRPr="00667CB5" w:rsidRDefault="00667CB5" w:rsidP="00667CB5">
      <w:pPr>
        <w:rPr>
          <w:lang w:val="tr-TR"/>
        </w:rPr>
      </w:pPr>
      <w:r w:rsidRPr="00667CB5">
        <w:rPr>
          <w:lang w:val="tr-TR"/>
        </w:rPr>
        <w:t>“Diğer Kimyasal Ürünlerin İmalatı” için asgari 300 Milyon TL tutarındaki yatırımlar,</w:t>
      </w:r>
    </w:p>
    <w:p w14:paraId="50DD48CA" w14:textId="77777777" w:rsidR="00667CB5" w:rsidRPr="00667CB5" w:rsidRDefault="00667CB5" w:rsidP="00667CB5">
      <w:pPr>
        <w:rPr>
          <w:lang w:val="tr-TR"/>
        </w:rPr>
      </w:pPr>
      <w:r w:rsidRPr="00667CB5">
        <w:rPr>
          <w:lang w:val="tr-TR"/>
        </w:rPr>
        <w:t>2-RAFİNE EDİLMİŞ PETROL ÜRÜNLERİ İMALATI Asgari 1 Milyar TL tutarındaki yatırımlar.</w:t>
      </w:r>
    </w:p>
    <w:p w14:paraId="543E451F" w14:textId="77777777" w:rsidR="00667CB5" w:rsidRPr="00667CB5" w:rsidRDefault="00667CB5" w:rsidP="00667CB5">
      <w:pPr>
        <w:rPr>
          <w:lang w:val="tr-TR"/>
        </w:rPr>
      </w:pPr>
      <w:r w:rsidRPr="00667CB5">
        <w:rPr>
          <w:lang w:val="tr-TR"/>
        </w:rPr>
        <w:t>3-TRANSİT BORU HATTIYLA TAŞIMACILIK HİZMETLERİ</w:t>
      </w:r>
      <w:r>
        <w:rPr>
          <w:lang w:val="tr-TR"/>
        </w:rPr>
        <w:t>,</w:t>
      </w:r>
      <w:r w:rsidRPr="00667CB5">
        <w:t xml:space="preserve"> </w:t>
      </w:r>
      <w:r w:rsidRPr="00667CB5">
        <w:rPr>
          <w:lang w:val="tr-TR"/>
        </w:rPr>
        <w:t>4- MOTORLU KARA TAŞITLARI İMALATI</w:t>
      </w:r>
    </w:p>
    <w:p w14:paraId="73EEAAFF" w14:textId="77777777" w:rsidR="00667CB5" w:rsidRPr="00667CB5" w:rsidRDefault="00667CB5" w:rsidP="00667CB5">
      <w:pPr>
        <w:rPr>
          <w:lang w:val="tr-TR"/>
        </w:rPr>
      </w:pPr>
      <w:r w:rsidRPr="00667CB5">
        <w:rPr>
          <w:lang w:val="tr-TR"/>
        </w:rPr>
        <w:t>Asgari 250 Milyon TL tutarındaki otomotiv yatırımları.</w:t>
      </w:r>
    </w:p>
    <w:p w14:paraId="2622F8B1" w14:textId="77777777" w:rsidR="00667CB5" w:rsidRPr="00667CB5" w:rsidRDefault="00667CB5" w:rsidP="00667CB5">
      <w:pPr>
        <w:rPr>
          <w:lang w:val="tr-TR"/>
        </w:rPr>
      </w:pPr>
      <w:r w:rsidRPr="00667CB5">
        <w:rPr>
          <w:lang w:val="tr-TR"/>
        </w:rPr>
        <w:t>5- DEMİRYOLU VE TRAMVAY LOKOMOTİFLERİ VE/VEYA VAGON İMALATI</w:t>
      </w:r>
    </w:p>
    <w:p w14:paraId="3FA13D30" w14:textId="77777777" w:rsidR="00003E2B" w:rsidRDefault="00667CB5" w:rsidP="00667CB5">
      <w:pPr>
        <w:rPr>
          <w:lang w:val="tr-TR"/>
        </w:rPr>
      </w:pPr>
      <w:r w:rsidRPr="00667CB5">
        <w:rPr>
          <w:lang w:val="tr-TR"/>
        </w:rPr>
        <w:t xml:space="preserve">Asgari 50 Milyon TL tutarındaki yatırımlar. </w:t>
      </w:r>
    </w:p>
    <w:p w14:paraId="26AB621D" w14:textId="27B53BEC" w:rsidR="00667CB5" w:rsidRPr="00667CB5" w:rsidRDefault="00667CB5" w:rsidP="00667CB5">
      <w:pPr>
        <w:rPr>
          <w:lang w:val="tr-TR"/>
        </w:rPr>
      </w:pPr>
      <w:r w:rsidRPr="00667CB5">
        <w:rPr>
          <w:lang w:val="tr-TR"/>
        </w:rPr>
        <w:t>6- LİMAN VE LİMAN HİZMETLERİ</w:t>
      </w:r>
    </w:p>
    <w:p w14:paraId="17DFB4C6" w14:textId="77777777" w:rsidR="00667CB5" w:rsidRDefault="00667CB5" w:rsidP="00667CB5">
      <w:pPr>
        <w:rPr>
          <w:lang w:val="tr-TR"/>
        </w:rPr>
      </w:pPr>
      <w:r w:rsidRPr="00667CB5">
        <w:rPr>
          <w:lang w:val="tr-TR"/>
        </w:rPr>
        <w:t>Asgari 250 Milyon TL tutarındaki yatırımlar.</w:t>
      </w:r>
    </w:p>
    <w:p w14:paraId="7C26D948" w14:textId="77777777" w:rsidR="00667CB5" w:rsidRPr="00667CB5" w:rsidRDefault="00667CB5" w:rsidP="00667CB5">
      <w:pPr>
        <w:rPr>
          <w:lang w:val="tr-TR"/>
        </w:rPr>
      </w:pPr>
      <w:r w:rsidRPr="00667CB5">
        <w:rPr>
          <w:lang w:val="tr-TR"/>
        </w:rPr>
        <w:t>7- ELEKTRONİK SANAYİ YATIRIMLARI</w:t>
      </w:r>
    </w:p>
    <w:p w14:paraId="796A98B0" w14:textId="77777777" w:rsidR="00667CB5" w:rsidRPr="00667CB5" w:rsidRDefault="00667CB5" w:rsidP="00667CB5">
      <w:pPr>
        <w:rPr>
          <w:lang w:val="tr-TR"/>
        </w:rPr>
      </w:pPr>
      <w:r w:rsidRPr="00667CB5">
        <w:rPr>
          <w:lang w:val="tr-TR"/>
        </w:rPr>
        <w:pgNum/>
        <w:t xml:space="preserve"> Asgari 1 Milyar TL tutarındaki LCD / Plazma üretimine yönelik yatırımlar,</w:t>
      </w:r>
    </w:p>
    <w:p w14:paraId="097089C2" w14:textId="77777777" w:rsidR="00667CB5" w:rsidRPr="00667CB5" w:rsidRDefault="00667CB5" w:rsidP="00667CB5">
      <w:pPr>
        <w:rPr>
          <w:lang w:val="tr-TR"/>
        </w:rPr>
      </w:pPr>
      <w:r w:rsidRPr="00667CB5">
        <w:rPr>
          <w:lang w:val="tr-TR"/>
        </w:rPr>
        <w:pgNum/>
        <w:t xml:space="preserve"> Asgari 150 Milyon TL tutarındaki modül panel üretimi yatırımları,</w:t>
      </w:r>
    </w:p>
    <w:p w14:paraId="3D6187A8" w14:textId="77777777" w:rsidR="00667CB5" w:rsidRPr="00667CB5" w:rsidRDefault="00667CB5" w:rsidP="00667CB5">
      <w:pPr>
        <w:rPr>
          <w:lang w:val="tr-TR"/>
        </w:rPr>
      </w:pPr>
      <w:r w:rsidRPr="00667CB5">
        <w:rPr>
          <w:lang w:val="tr-TR"/>
        </w:rPr>
        <w:pgNum/>
        <w:t xml:space="preserve"> Lazer TV, üç boyutlu TV’ler ve OLED TV vb TV üretimine yönelik yatırımlar,</w:t>
      </w:r>
    </w:p>
    <w:p w14:paraId="619E0A00" w14:textId="77777777" w:rsidR="00667CB5" w:rsidRDefault="00667CB5" w:rsidP="00667CB5">
      <w:pPr>
        <w:rPr>
          <w:lang w:val="tr-TR"/>
        </w:rPr>
      </w:pPr>
      <w:r w:rsidRPr="00667CB5">
        <w:rPr>
          <w:lang w:val="tr-TR"/>
        </w:rPr>
        <w:pgNum/>
        <w:t xml:space="preserve"> Asgari 50 Milyon TL tutarındaki diğer elektronik sektörü (bilgi ve iletişim cihazları dahil) yatırımları.</w:t>
      </w:r>
    </w:p>
    <w:p w14:paraId="06F29744" w14:textId="77777777" w:rsidR="00667CB5" w:rsidRPr="00667CB5" w:rsidRDefault="00667CB5" w:rsidP="00667CB5">
      <w:pPr>
        <w:rPr>
          <w:lang w:val="tr-TR"/>
        </w:rPr>
      </w:pPr>
      <w:r w:rsidRPr="00667CB5">
        <w:rPr>
          <w:lang w:val="tr-TR"/>
        </w:rPr>
        <w:t>8-TIBBİ ALETLER, HASSAS VE OPTİK ALETLER İMALATI</w:t>
      </w:r>
    </w:p>
    <w:p w14:paraId="23A1C972" w14:textId="77777777" w:rsidR="00667CB5" w:rsidRPr="00667CB5" w:rsidRDefault="00667CB5" w:rsidP="00667CB5">
      <w:pPr>
        <w:rPr>
          <w:lang w:val="tr-TR"/>
        </w:rPr>
      </w:pPr>
      <w:r w:rsidRPr="00667CB5">
        <w:rPr>
          <w:lang w:val="tr-TR"/>
        </w:rPr>
        <w:t>Asgari 50 Milyon TL tutarındaki yatırımlar.</w:t>
      </w:r>
    </w:p>
    <w:p w14:paraId="10B9E7AB" w14:textId="77777777" w:rsidR="00667CB5" w:rsidRPr="00667CB5" w:rsidRDefault="00667CB5" w:rsidP="00667CB5">
      <w:pPr>
        <w:rPr>
          <w:lang w:val="tr-TR"/>
        </w:rPr>
      </w:pPr>
      <w:r w:rsidRPr="00667CB5">
        <w:rPr>
          <w:lang w:val="tr-TR"/>
        </w:rPr>
        <w:t>9- İLAÇ İMALATI</w:t>
      </w:r>
    </w:p>
    <w:p w14:paraId="46F94903" w14:textId="77777777" w:rsidR="00667CB5" w:rsidRPr="00667CB5" w:rsidRDefault="00667CB5" w:rsidP="00667CB5">
      <w:pPr>
        <w:rPr>
          <w:lang w:val="tr-TR"/>
        </w:rPr>
      </w:pPr>
      <w:r w:rsidRPr="00667CB5">
        <w:rPr>
          <w:lang w:val="tr-TR"/>
        </w:rPr>
        <w:t>Asgari 100 Milyon TL ve üzeri ilaç üretimi yatırımları.</w:t>
      </w:r>
    </w:p>
    <w:p w14:paraId="6472D347" w14:textId="77777777" w:rsidR="00667CB5" w:rsidRPr="00667CB5" w:rsidRDefault="00667CB5" w:rsidP="00667CB5">
      <w:pPr>
        <w:rPr>
          <w:lang w:val="tr-TR"/>
        </w:rPr>
      </w:pPr>
      <w:r w:rsidRPr="00667CB5">
        <w:rPr>
          <w:lang w:val="tr-TR"/>
        </w:rPr>
        <w:t>10-HAVA VE UZAY TAŞITLARI İMALATI</w:t>
      </w:r>
    </w:p>
    <w:p w14:paraId="242026CF" w14:textId="77777777" w:rsidR="00667CB5" w:rsidRPr="00667CB5" w:rsidRDefault="00667CB5" w:rsidP="00667CB5">
      <w:pPr>
        <w:rPr>
          <w:lang w:val="tr-TR"/>
        </w:rPr>
      </w:pPr>
      <w:r w:rsidRPr="00667CB5">
        <w:rPr>
          <w:lang w:val="tr-TR"/>
        </w:rPr>
        <w:t>Komple yeni veya asgari 50 Milyon TL tutarındaki tevsi ve/veya ürün çeşitlendirmeye yönelik yatırımlar</w:t>
      </w:r>
    </w:p>
    <w:p w14:paraId="007D88C7" w14:textId="77777777" w:rsidR="00667CB5" w:rsidRDefault="00667CB5" w:rsidP="00667CB5">
      <w:pPr>
        <w:rPr>
          <w:lang w:val="tr-TR"/>
        </w:rPr>
      </w:pPr>
      <w:r w:rsidRPr="00667CB5">
        <w:rPr>
          <w:lang w:val="tr-TR"/>
        </w:rPr>
        <w:t>11-MAKİNE İMALATI YATIRIMLARI 50 Milyon TL üzeri yatırımlar.</w:t>
      </w:r>
    </w:p>
    <w:p w14:paraId="6AF4E8E5" w14:textId="77777777" w:rsidR="00667CB5" w:rsidRPr="00667CB5" w:rsidRDefault="00667CB5" w:rsidP="00667CB5">
      <w:pPr>
        <w:rPr>
          <w:lang w:val="tr-TR"/>
        </w:rPr>
      </w:pPr>
      <w:r w:rsidRPr="00667CB5">
        <w:rPr>
          <w:lang w:val="tr-TR"/>
        </w:rPr>
        <w:t>12-MADENCİLİK YATIRIMLARI</w:t>
      </w:r>
    </w:p>
    <w:p w14:paraId="509798A5" w14:textId="77777777" w:rsidR="00667CB5" w:rsidRDefault="00667CB5" w:rsidP="00F76B3A">
      <w:pPr>
        <w:jc w:val="both"/>
        <w:rPr>
          <w:lang w:val="tr-TR"/>
        </w:rPr>
      </w:pPr>
      <w:r w:rsidRPr="00667CB5">
        <w:rPr>
          <w:lang w:val="tr-TR"/>
        </w:rPr>
        <w:t>Maden Kanununda belirtilen IV/c grubu metalik madenlerle ilgili nihai metal üretimine yönelik izabe (cevher işleme) tesisleri ile entegre maden üretimi tesislerine yönelik (istihraç+işleme) yatırımları (Demir ve Manganez gibi AKÇT kapsamı ürünler hariç).</w:t>
      </w:r>
    </w:p>
    <w:p w14:paraId="43917E25" w14:textId="77777777" w:rsidR="00003E2B" w:rsidRDefault="00003E2B" w:rsidP="00667CB5">
      <w:pPr>
        <w:rPr>
          <w:lang w:val="tr-TR"/>
        </w:rPr>
      </w:pPr>
    </w:p>
    <w:p w14:paraId="286392AA" w14:textId="49BB2408" w:rsidR="00003E2B" w:rsidRDefault="00674859" w:rsidP="00003E2B">
      <w:pPr>
        <w:rPr>
          <w:lang w:val="tr-TR"/>
        </w:rPr>
      </w:pPr>
      <w:r>
        <w:rPr>
          <w:lang w:val="tr-TR"/>
        </w:rPr>
        <w:t xml:space="preserve">Buna karşın </w:t>
      </w:r>
      <w:r w:rsidR="00003E2B">
        <w:rPr>
          <w:lang w:val="tr-TR"/>
        </w:rPr>
        <w:t>2011 yılı ara malı ithalatının sektöre göre dağılımında aşağıdaki veriler ön planda tutulmalıdır;</w:t>
      </w:r>
    </w:p>
    <w:p w14:paraId="0EFE42C7" w14:textId="77777777" w:rsidR="00003E2B" w:rsidRPr="002E4F0E" w:rsidRDefault="00003E2B" w:rsidP="00003E2B">
      <w:pPr>
        <w:pStyle w:val="ListParagraph"/>
        <w:numPr>
          <w:ilvl w:val="0"/>
          <w:numId w:val="3"/>
        </w:numPr>
        <w:rPr>
          <w:lang w:val="tr-TR"/>
        </w:rPr>
      </w:pPr>
      <w:r w:rsidRPr="002E4F0E">
        <w:rPr>
          <w:lang w:val="tr-TR"/>
        </w:rPr>
        <w:t>%28.3 Demir çelik ve madencilik</w:t>
      </w:r>
    </w:p>
    <w:p w14:paraId="4B54768D" w14:textId="77777777" w:rsidR="00003E2B" w:rsidRPr="002E4F0E" w:rsidRDefault="00003E2B" w:rsidP="00003E2B">
      <w:pPr>
        <w:pStyle w:val="ListParagraph"/>
        <w:numPr>
          <w:ilvl w:val="0"/>
          <w:numId w:val="3"/>
        </w:numPr>
        <w:rPr>
          <w:lang w:val="tr-TR"/>
        </w:rPr>
      </w:pPr>
      <w:r w:rsidRPr="002E4F0E">
        <w:rPr>
          <w:lang w:val="tr-TR"/>
        </w:rPr>
        <w:t>%21.4 Kimyasallar</w:t>
      </w:r>
    </w:p>
    <w:p w14:paraId="0254EA26" w14:textId="77777777" w:rsidR="00003E2B" w:rsidRPr="002E4F0E" w:rsidRDefault="00003E2B" w:rsidP="00003E2B">
      <w:pPr>
        <w:pStyle w:val="ListParagraph"/>
        <w:numPr>
          <w:ilvl w:val="0"/>
          <w:numId w:val="3"/>
        </w:numPr>
        <w:rPr>
          <w:lang w:val="tr-TR"/>
        </w:rPr>
      </w:pPr>
      <w:r w:rsidRPr="002E4F0E">
        <w:rPr>
          <w:lang w:val="tr-TR"/>
        </w:rPr>
        <w:t>%17.7 Otomotiv ve makina</w:t>
      </w:r>
    </w:p>
    <w:p w14:paraId="0EA76F00" w14:textId="77777777" w:rsidR="00003E2B" w:rsidRPr="002E4F0E" w:rsidRDefault="00003E2B" w:rsidP="00003E2B">
      <w:pPr>
        <w:pStyle w:val="ListParagraph"/>
        <w:numPr>
          <w:ilvl w:val="0"/>
          <w:numId w:val="3"/>
        </w:numPr>
        <w:rPr>
          <w:lang w:val="tr-TR"/>
        </w:rPr>
      </w:pPr>
      <w:r w:rsidRPr="002E4F0E">
        <w:rPr>
          <w:lang w:val="tr-TR"/>
        </w:rPr>
        <w:t>%8.8 Tarım</w:t>
      </w:r>
    </w:p>
    <w:p w14:paraId="485A1982" w14:textId="77777777" w:rsidR="00003E2B" w:rsidRPr="002E4F0E" w:rsidRDefault="00003E2B" w:rsidP="00003E2B">
      <w:pPr>
        <w:pStyle w:val="ListParagraph"/>
        <w:numPr>
          <w:ilvl w:val="0"/>
          <w:numId w:val="3"/>
        </w:numPr>
        <w:rPr>
          <w:lang w:val="tr-TR"/>
        </w:rPr>
      </w:pPr>
      <w:r w:rsidRPr="002E4F0E">
        <w:rPr>
          <w:lang w:val="tr-TR"/>
        </w:rPr>
        <w:t>%8.6 T</w:t>
      </w:r>
      <w:r>
        <w:rPr>
          <w:lang w:val="tr-TR"/>
        </w:rPr>
        <w:t>eks</w:t>
      </w:r>
      <w:r w:rsidRPr="002E4F0E">
        <w:rPr>
          <w:lang w:val="tr-TR"/>
        </w:rPr>
        <w:t>til</w:t>
      </w:r>
    </w:p>
    <w:p w14:paraId="5A4D517E" w14:textId="77777777" w:rsidR="00674859" w:rsidRDefault="00674859" w:rsidP="00667CB5">
      <w:pPr>
        <w:rPr>
          <w:lang w:val="tr-TR"/>
        </w:rPr>
      </w:pPr>
    </w:p>
    <w:p w14:paraId="6D5A0CDE" w14:textId="08718111" w:rsidR="00590408" w:rsidRDefault="00674859" w:rsidP="00F76B3A">
      <w:pPr>
        <w:jc w:val="both"/>
        <w:rPr>
          <w:lang w:val="tr-TR"/>
        </w:rPr>
      </w:pPr>
      <w:r>
        <w:rPr>
          <w:lang w:val="tr-TR"/>
        </w:rPr>
        <w:t xml:space="preserve">Ara malı </w:t>
      </w:r>
      <w:r w:rsidR="00590408">
        <w:rPr>
          <w:lang w:val="tr-TR"/>
        </w:rPr>
        <w:t xml:space="preserve">ithalatı </w:t>
      </w:r>
      <w:r>
        <w:rPr>
          <w:lang w:val="tr-TR"/>
        </w:rPr>
        <w:t>yapılan sektörler gelecekte yüksek teknoloji yaratacak unsurları barındırmamaktadır. Teşviklerin artışı üretimi arttırırken ithala</w:t>
      </w:r>
      <w:r w:rsidR="00C27630">
        <w:rPr>
          <w:lang w:val="tr-TR"/>
        </w:rPr>
        <w:t xml:space="preserve">tı da beraberinde arttırabilecek yapıdadır. Bölgesel ayrımlarda ise endüstriyel bölge ve uzaklıklar göz önüne alınmadan </w:t>
      </w:r>
      <w:r w:rsidR="00590408">
        <w:rPr>
          <w:lang w:val="tr-TR"/>
        </w:rPr>
        <w:t>verilen teşviklerin teknolojik gelişimin yansımalarını azaltacaktır.</w:t>
      </w:r>
    </w:p>
    <w:p w14:paraId="2B621B80" w14:textId="77777777" w:rsidR="00674859" w:rsidRDefault="00674859" w:rsidP="00667CB5">
      <w:pPr>
        <w:rPr>
          <w:lang w:val="tr-TR"/>
        </w:rPr>
      </w:pPr>
    </w:p>
    <w:p w14:paraId="2773F739" w14:textId="77777777" w:rsidR="00667CB5" w:rsidRDefault="00667CB5" w:rsidP="00F76B3A">
      <w:pPr>
        <w:jc w:val="both"/>
        <w:rPr>
          <w:lang w:val="tr-TR"/>
        </w:rPr>
      </w:pPr>
      <w:r w:rsidRPr="00667CB5">
        <w:rPr>
          <w:lang w:val="tr-TR"/>
        </w:rPr>
        <w:t>Bölgesel ve sektörel bazda desteklenecek yatırım konuları 2002 / 4720 sayılı Bakanlar Kurulu Kararı ile belirlenen İstatistiki Bölge Birimleri Sınıflandırması (İBBS)- Düzey 2 esas alınarak belirlenmiştir.</w:t>
      </w:r>
      <w:r>
        <w:rPr>
          <w:lang w:val="tr-TR"/>
        </w:rPr>
        <w:t xml:space="preserve"> </w:t>
      </w:r>
      <w:r w:rsidRPr="00667CB5">
        <w:rPr>
          <w:lang w:val="tr-TR"/>
        </w:rPr>
        <w:t>İBBS Düzey 2 seviyesindeki 26 alt bölge, Sosyo-Ekonomik Gelişmişlik Endeksi (SEGE) kullanılmak suretiyle gruplandırılarak teşvikler açısından 4 bölge oluşturulmuştur.</w:t>
      </w:r>
    </w:p>
    <w:p w14:paraId="26E01D9A" w14:textId="77777777" w:rsidR="00667CB5" w:rsidRDefault="00667CB5" w:rsidP="00667CB5">
      <w:pPr>
        <w:rPr>
          <w:lang w:val="tr-TR"/>
        </w:rPr>
      </w:pPr>
    </w:p>
    <w:p w14:paraId="6564ECA3" w14:textId="4DCA050F" w:rsidR="00667CB5" w:rsidRPr="00F76B3A" w:rsidRDefault="00667CB5" w:rsidP="00F76B3A">
      <w:pPr>
        <w:widowControl w:val="0"/>
        <w:autoSpaceDE w:val="0"/>
        <w:autoSpaceDN w:val="0"/>
        <w:adjustRightInd w:val="0"/>
        <w:spacing w:after="240"/>
        <w:jc w:val="both"/>
        <w:rPr>
          <w:rFonts w:ascii="Times" w:hAnsi="Times" w:cs="Times"/>
          <w:lang w:val="en-US"/>
        </w:rPr>
      </w:pPr>
      <w:r w:rsidRPr="00EE6965">
        <w:rPr>
          <w:lang w:val="tr-TR"/>
        </w:rPr>
        <w:t>Sosyo ekon</w:t>
      </w:r>
      <w:r w:rsidR="00EE6965" w:rsidRPr="00EE6965">
        <w:rPr>
          <w:lang w:val="tr-TR"/>
        </w:rPr>
        <w:t>omik gelişmişlik endeksi (SEGE) çalışmalarında, ekonomik ve sosyal alanlardan seçilen ve gelişmişlik düzeylerini en iyi biçimde yansıtabilecek çok sayıda değişken kullanılmaktadır. Bu çalışmalar; ilçelerin, illerin ve çeşitli ölçekte bölgelerin (Düzey 2, Düzey 3 bölgeleri ve coğrafi bölgeler) ekonomik ve sosyal açılardan yapısal niteliklerini belirlemektedir. Ayrıca, söz konusu çalışmalar; demografi, istihdam, eğitim, sağlık, sanayi, tarım, inşaat, mali ve diğer refah göstergeleri olarak sınıflandırılan değişkenlerin bileşik endeksine dayanan çalışmalar olmaları nedeniyle önem taşımaktadır</w:t>
      </w:r>
      <w:r w:rsidR="00EE6965">
        <w:rPr>
          <w:lang w:val="tr-TR"/>
        </w:rPr>
        <w:t xml:space="preserve"> (DPT sosyo ekonomik araştırma raporu, s3)</w:t>
      </w:r>
      <w:r w:rsidR="00EE6965" w:rsidRPr="00EE6965">
        <w:rPr>
          <w:lang w:val="tr-TR"/>
        </w:rPr>
        <w:t xml:space="preserve">. </w:t>
      </w:r>
    </w:p>
    <w:p w14:paraId="6BD71423" w14:textId="77777777" w:rsidR="00667CB5" w:rsidRDefault="00667CB5">
      <w:pPr>
        <w:rPr>
          <w:lang w:val="tr-TR"/>
        </w:rPr>
      </w:pPr>
      <w:r>
        <w:rPr>
          <w:lang w:val="tr-TR"/>
        </w:rPr>
        <w:t xml:space="preserve">Sosyo ekonomik gelişmişlik endesinde İstanbul 1. Sırada yer alırken Van, Muş, Bitlis Hakkari son sırada yer almaktadır. </w:t>
      </w:r>
    </w:p>
    <w:p w14:paraId="352C6446" w14:textId="77777777" w:rsidR="00667CB5" w:rsidRDefault="00667CB5">
      <w:pPr>
        <w:rPr>
          <w:lang w:val="tr-TR"/>
        </w:rPr>
      </w:pPr>
    </w:p>
    <w:p w14:paraId="6CA812E8" w14:textId="7D96B897" w:rsidR="00D00456" w:rsidRDefault="00D00456">
      <w:pPr>
        <w:rPr>
          <w:lang w:val="tr-TR"/>
        </w:rPr>
      </w:pPr>
      <w:r w:rsidRPr="00D00456">
        <w:rPr>
          <w:lang w:val="tr-TR"/>
        </w:rPr>
        <w:t xml:space="preserve">Yeni Teşvik Sistemi’nin </w:t>
      </w:r>
      <w:r w:rsidR="000B6630">
        <w:rPr>
          <w:lang w:val="tr-TR"/>
        </w:rPr>
        <w:t>;</w:t>
      </w:r>
    </w:p>
    <w:p w14:paraId="614B50D6" w14:textId="77777777" w:rsidR="00D00456" w:rsidRDefault="00D00456">
      <w:pPr>
        <w:rPr>
          <w:lang w:val="tr-TR"/>
        </w:rPr>
      </w:pPr>
      <w:r w:rsidRPr="00D00456">
        <w:rPr>
          <w:lang w:val="tr-TR"/>
        </w:rPr>
        <w:t xml:space="preserve">1. Bölgesinde Ankara, Antalya, Bursa, Eskişehir, İstanbul, İzmir, Kocaeli ve Muğla bulunurken, </w:t>
      </w:r>
    </w:p>
    <w:p w14:paraId="5523624E" w14:textId="77777777" w:rsidR="00D00456" w:rsidRDefault="00D00456">
      <w:pPr>
        <w:rPr>
          <w:lang w:val="tr-TR"/>
        </w:rPr>
      </w:pPr>
      <w:r w:rsidRPr="00D00456">
        <w:rPr>
          <w:lang w:val="tr-TR"/>
        </w:rPr>
        <w:t xml:space="preserve">2. Bölgede Adana, Aydın, Bolu, Çanakkale, Denizli, Edirne, Isparta, Kayseri, Kırklareli, Konya, Sakarya, Tekirdağ ve Yalova yer aldı.    Balıkesir, Bilecik, Burdur, Gaziantep, Karabük, Karaman, Manisa, Mersin, Samsun, Trabzon, Uşak ve Zonguldak 3. Bölgeyi oluşturdu. </w:t>
      </w:r>
    </w:p>
    <w:p w14:paraId="31365A82" w14:textId="77777777" w:rsidR="00D00456" w:rsidRDefault="00D00456">
      <w:pPr>
        <w:rPr>
          <w:lang w:val="tr-TR"/>
        </w:rPr>
      </w:pPr>
      <w:r w:rsidRPr="00D00456">
        <w:rPr>
          <w:lang w:val="tr-TR"/>
        </w:rPr>
        <w:t xml:space="preserve">4. Bölgede Afyonkarahisar, Amasya, Artvin, Bartın, Çorum, Düzce, Elazığ, Erzincan, Hatay, Kastamonu, Kırıkkale, Kırşehir, Kütahya, Malatya, Nevşehir, Rize ve Sivas yer aldı. </w:t>
      </w:r>
    </w:p>
    <w:p w14:paraId="29B3A992" w14:textId="77777777" w:rsidR="00D00456" w:rsidRDefault="00D00456">
      <w:pPr>
        <w:rPr>
          <w:lang w:val="tr-TR"/>
        </w:rPr>
      </w:pPr>
      <w:r w:rsidRPr="00D00456">
        <w:rPr>
          <w:lang w:val="tr-TR"/>
        </w:rPr>
        <w:t xml:space="preserve">5. Bölgeyi Adıyaman, Aksaray, Bayburt, Çankırı, Erzurum, Giresun, Gümüşhane, Kahramanmaraş, Kilis, Niğde, Ordu, Osmaniye, Sinop, Tokat, Tunceli ve Yozgat, </w:t>
      </w:r>
    </w:p>
    <w:p w14:paraId="030F9817" w14:textId="68435B25" w:rsidR="00667CB5" w:rsidRDefault="00D00456">
      <w:pPr>
        <w:rPr>
          <w:lang w:val="tr-TR"/>
        </w:rPr>
      </w:pPr>
      <w:r w:rsidRPr="00D00456">
        <w:rPr>
          <w:lang w:val="tr-TR"/>
        </w:rPr>
        <w:t>6. Bölgeyi ise Ağrı, Ardahan, Batman, Bingöl, Bitlis, Diyarbakır, Hakkari, Iğdır, Kars, Mardin, Muş, Siirt, Şa</w:t>
      </w:r>
      <w:r w:rsidR="000B6630">
        <w:rPr>
          <w:lang w:val="tr-TR"/>
        </w:rPr>
        <w:t>nlıurfa, Şırnak ve Van oluşturmaktadır</w:t>
      </w:r>
      <w:r w:rsidRPr="00D00456">
        <w:rPr>
          <w:lang w:val="tr-TR"/>
        </w:rPr>
        <w:t>.</w:t>
      </w:r>
    </w:p>
    <w:p w14:paraId="367975C7" w14:textId="77777777" w:rsidR="00D00456" w:rsidRDefault="00D00456">
      <w:pPr>
        <w:rPr>
          <w:lang w:val="tr-TR"/>
        </w:rPr>
      </w:pPr>
    </w:p>
    <w:p w14:paraId="084A68D9" w14:textId="77777777" w:rsidR="0015309D" w:rsidRDefault="0015309D">
      <w:pPr>
        <w:rPr>
          <w:lang w:val="tr-TR"/>
        </w:rPr>
      </w:pPr>
    </w:p>
    <w:p w14:paraId="29A5130B" w14:textId="77777777" w:rsidR="0015309D" w:rsidRDefault="0015309D" w:rsidP="00302025">
      <w:pPr>
        <w:jc w:val="both"/>
        <w:rPr>
          <w:lang w:val="tr-TR"/>
        </w:rPr>
      </w:pPr>
      <w:r w:rsidRPr="0015309D">
        <w:rPr>
          <w:lang w:val="tr-TR"/>
        </w:rPr>
        <w:pgNum/>
        <w:t xml:space="preserve"> 1. Bölgede, ağırlıklı olarak motorlu kara taşıtları ve yan sanayi, elektronik, ilaç, makine imalat ve tıbbi, hassas ve optik alet yatırımları gibi yüksek teknoloji gerektiren yatırımlar teşvik edilecektir .</w:t>
      </w:r>
    </w:p>
    <w:p w14:paraId="70EFC714" w14:textId="77777777" w:rsidR="00302025" w:rsidRPr="0015309D" w:rsidRDefault="00302025" w:rsidP="00302025">
      <w:pPr>
        <w:jc w:val="both"/>
        <w:rPr>
          <w:lang w:val="tr-TR"/>
        </w:rPr>
      </w:pPr>
    </w:p>
    <w:p w14:paraId="3CD85F09" w14:textId="2B1FF9F0" w:rsidR="0015309D" w:rsidRDefault="000B6630" w:rsidP="00302025">
      <w:pPr>
        <w:jc w:val="both"/>
        <w:rPr>
          <w:lang w:val="tr-TR"/>
        </w:rPr>
      </w:pPr>
      <w:r>
        <w:rPr>
          <w:lang w:val="tr-TR"/>
        </w:rPr>
        <w:pgNum/>
        <w:t xml:space="preserve"> 2. Bölgede</w:t>
      </w:r>
      <w:r w:rsidR="0015309D" w:rsidRPr="0015309D">
        <w:rPr>
          <w:lang w:val="tr-TR"/>
        </w:rPr>
        <w:t xml:space="preserve"> teknoloji yoğun sektörler desteklenecektir. Bu çerçevede; ağırlıklı olarak, makine imalat, akıllı çok fonksiyonlu tekstil, metalik olmayan mineral ürünler (cam, seramik, karo, yalıtım malzemeleri vb) kağıt, gıda ve içecek imalatı sektörleri teşvik edilecektir.</w:t>
      </w:r>
    </w:p>
    <w:p w14:paraId="7D5087C5" w14:textId="77777777" w:rsidR="00A51E8F" w:rsidRDefault="00A51E8F" w:rsidP="0015309D">
      <w:pPr>
        <w:rPr>
          <w:lang w:val="tr-TR"/>
        </w:rPr>
      </w:pPr>
    </w:p>
    <w:p w14:paraId="53C2A2E3" w14:textId="07AC2858" w:rsidR="0015309D" w:rsidRDefault="00B84199" w:rsidP="00302025">
      <w:pPr>
        <w:jc w:val="both"/>
        <w:rPr>
          <w:lang w:val="tr-TR"/>
        </w:rPr>
      </w:pPr>
      <w:r>
        <w:rPr>
          <w:lang w:val="tr-TR"/>
        </w:rPr>
        <w:t>Teknolo</w:t>
      </w:r>
      <w:r w:rsidR="00302025">
        <w:rPr>
          <w:lang w:val="tr-TR"/>
        </w:rPr>
        <w:t>ji yoğun sektörler esas anlamda</w:t>
      </w:r>
      <w:r w:rsidR="0015309D" w:rsidRPr="0015309D">
        <w:rPr>
          <w:lang w:val="tr-TR"/>
        </w:rPr>
        <w:t xml:space="preserve"> 3. ve 4. Bölgeleri oluşturan doğu ve güneydoğu bölgelerinde, tarım ve tarıma dayalı imalat sanayi, konfeksiyon, deri, plastik, kauçuk, metal eşya gibi emek yoğun sektörlerin yanı sıra turizm, sağlık ve eğitim yatırımları da teşvik edilecektir.</w:t>
      </w:r>
      <w:r w:rsidR="00003E2B">
        <w:rPr>
          <w:lang w:val="tr-TR"/>
        </w:rPr>
        <w:t xml:space="preserve"> </w:t>
      </w:r>
      <w:r w:rsidR="00302025">
        <w:rPr>
          <w:lang w:val="tr-TR"/>
        </w:rPr>
        <w:t>Buna göre indirimli kurumlar vergisi bölgesel ve sektörel dağılımları aşağıdaki tabloda belirtilmiştir.</w:t>
      </w:r>
    </w:p>
    <w:p w14:paraId="6CEFD30D" w14:textId="77777777" w:rsidR="0015309D" w:rsidRDefault="0015309D" w:rsidP="0015309D">
      <w:pPr>
        <w:rPr>
          <w:lang w:val="tr-TR"/>
        </w:rPr>
      </w:pPr>
    </w:p>
    <w:p w14:paraId="47808BD7" w14:textId="77777777" w:rsidR="0015309D" w:rsidRDefault="0015309D" w:rsidP="0015309D">
      <w:pPr>
        <w:rPr>
          <w:lang w:val="tr-TR"/>
        </w:rPr>
      </w:pPr>
      <w:r>
        <w:rPr>
          <w:lang w:val="tr-TR"/>
        </w:rPr>
        <w:t>İndirimli kurumlar vergisi oranları</w:t>
      </w:r>
    </w:p>
    <w:p w14:paraId="29818329" w14:textId="77777777" w:rsidR="0015309D" w:rsidRDefault="0015309D" w:rsidP="0015309D">
      <w:pPr>
        <w:rPr>
          <w:lang w:val="tr-TR"/>
        </w:rPr>
      </w:pPr>
    </w:p>
    <w:tbl>
      <w:tblPr>
        <w:tblStyle w:val="TableGrid"/>
        <w:tblW w:w="0" w:type="auto"/>
        <w:tblLook w:val="04A0" w:firstRow="1" w:lastRow="0" w:firstColumn="1" w:lastColumn="0" w:noHBand="0" w:noVBand="1"/>
      </w:tblPr>
      <w:tblGrid>
        <w:gridCol w:w="1703"/>
        <w:gridCol w:w="1703"/>
        <w:gridCol w:w="1703"/>
        <w:gridCol w:w="1703"/>
        <w:gridCol w:w="1704"/>
      </w:tblGrid>
      <w:tr w:rsidR="0015309D" w14:paraId="28123660" w14:textId="77777777" w:rsidTr="0015309D">
        <w:tc>
          <w:tcPr>
            <w:tcW w:w="1703" w:type="dxa"/>
          </w:tcPr>
          <w:p w14:paraId="68917D61" w14:textId="77777777" w:rsidR="0015309D" w:rsidRDefault="0015309D" w:rsidP="0015309D">
            <w:pPr>
              <w:rPr>
                <w:lang w:val="tr-TR"/>
              </w:rPr>
            </w:pPr>
          </w:p>
        </w:tc>
        <w:tc>
          <w:tcPr>
            <w:tcW w:w="3406" w:type="dxa"/>
            <w:gridSpan w:val="2"/>
          </w:tcPr>
          <w:p w14:paraId="3083E900" w14:textId="77777777" w:rsidR="0015309D" w:rsidRDefault="0015309D" w:rsidP="0015309D">
            <w:pPr>
              <w:rPr>
                <w:lang w:val="tr-TR"/>
              </w:rPr>
            </w:pPr>
            <w:r>
              <w:rPr>
                <w:lang w:val="tr-TR"/>
              </w:rPr>
              <w:t xml:space="preserve">Bölgesel ve Sektörel </w:t>
            </w:r>
          </w:p>
        </w:tc>
        <w:tc>
          <w:tcPr>
            <w:tcW w:w="3407" w:type="dxa"/>
            <w:gridSpan w:val="2"/>
          </w:tcPr>
          <w:p w14:paraId="4F8E7B04" w14:textId="77777777" w:rsidR="0015309D" w:rsidRDefault="0015309D" w:rsidP="0015309D">
            <w:pPr>
              <w:rPr>
                <w:lang w:val="tr-TR"/>
              </w:rPr>
            </w:pPr>
            <w:r>
              <w:rPr>
                <w:lang w:val="tr-TR"/>
              </w:rPr>
              <w:t>Büyük Proje</w:t>
            </w:r>
          </w:p>
        </w:tc>
      </w:tr>
      <w:tr w:rsidR="0015309D" w14:paraId="40257AF7" w14:textId="77777777" w:rsidTr="0015309D">
        <w:tc>
          <w:tcPr>
            <w:tcW w:w="1703" w:type="dxa"/>
          </w:tcPr>
          <w:p w14:paraId="5DBCC642" w14:textId="77777777" w:rsidR="0015309D" w:rsidRDefault="0015309D" w:rsidP="0015309D">
            <w:pPr>
              <w:rPr>
                <w:lang w:val="tr-TR"/>
              </w:rPr>
            </w:pPr>
            <w:r>
              <w:rPr>
                <w:lang w:val="tr-TR"/>
              </w:rPr>
              <w:t xml:space="preserve">Bölgeler </w:t>
            </w:r>
          </w:p>
        </w:tc>
        <w:tc>
          <w:tcPr>
            <w:tcW w:w="1703" w:type="dxa"/>
          </w:tcPr>
          <w:p w14:paraId="2E0EB376" w14:textId="77777777" w:rsidR="0015309D" w:rsidRDefault="0015309D" w:rsidP="0015309D">
            <w:pPr>
              <w:rPr>
                <w:lang w:val="tr-TR"/>
              </w:rPr>
            </w:pPr>
            <w:r>
              <w:rPr>
                <w:lang w:val="tr-TR"/>
              </w:rPr>
              <w:t>Yatırım Katkı Oranları %</w:t>
            </w:r>
          </w:p>
        </w:tc>
        <w:tc>
          <w:tcPr>
            <w:tcW w:w="1703" w:type="dxa"/>
          </w:tcPr>
          <w:p w14:paraId="05077569" w14:textId="77777777" w:rsidR="0015309D" w:rsidRDefault="0015309D" w:rsidP="0015309D">
            <w:pPr>
              <w:rPr>
                <w:lang w:val="tr-TR"/>
              </w:rPr>
            </w:pPr>
            <w:r>
              <w:rPr>
                <w:lang w:val="tr-TR"/>
              </w:rPr>
              <w:t>Kurumlar vergisi oranları %</w:t>
            </w:r>
          </w:p>
        </w:tc>
        <w:tc>
          <w:tcPr>
            <w:tcW w:w="1703" w:type="dxa"/>
          </w:tcPr>
          <w:p w14:paraId="0A2FF1D3" w14:textId="77777777" w:rsidR="0015309D" w:rsidRDefault="0015309D" w:rsidP="0015309D">
            <w:pPr>
              <w:rPr>
                <w:lang w:val="tr-TR"/>
              </w:rPr>
            </w:pPr>
            <w:r>
              <w:rPr>
                <w:lang w:val="tr-TR"/>
              </w:rPr>
              <w:t>Yatırım Katkı Oranları %</w:t>
            </w:r>
          </w:p>
        </w:tc>
        <w:tc>
          <w:tcPr>
            <w:tcW w:w="1704" w:type="dxa"/>
          </w:tcPr>
          <w:p w14:paraId="6C5CD35D" w14:textId="77777777" w:rsidR="0015309D" w:rsidRDefault="0015309D" w:rsidP="0015309D">
            <w:pPr>
              <w:rPr>
                <w:lang w:val="tr-TR"/>
              </w:rPr>
            </w:pPr>
            <w:r>
              <w:rPr>
                <w:lang w:val="tr-TR"/>
              </w:rPr>
              <w:t>Kurumlar vergisi oranları %</w:t>
            </w:r>
          </w:p>
        </w:tc>
      </w:tr>
      <w:tr w:rsidR="0015309D" w14:paraId="6DF949FB" w14:textId="77777777" w:rsidTr="0015309D">
        <w:tc>
          <w:tcPr>
            <w:tcW w:w="1703" w:type="dxa"/>
          </w:tcPr>
          <w:p w14:paraId="78EB2A06" w14:textId="77777777" w:rsidR="0015309D" w:rsidRDefault="0015309D" w:rsidP="0015309D">
            <w:pPr>
              <w:rPr>
                <w:lang w:val="tr-TR"/>
              </w:rPr>
            </w:pPr>
            <w:r>
              <w:rPr>
                <w:lang w:val="tr-TR"/>
              </w:rPr>
              <w:t>1</w:t>
            </w:r>
          </w:p>
        </w:tc>
        <w:tc>
          <w:tcPr>
            <w:tcW w:w="1703" w:type="dxa"/>
          </w:tcPr>
          <w:p w14:paraId="70B80F47" w14:textId="77777777" w:rsidR="0015309D" w:rsidRDefault="0015309D" w:rsidP="0015309D">
            <w:pPr>
              <w:rPr>
                <w:lang w:val="tr-TR"/>
              </w:rPr>
            </w:pPr>
            <w:r>
              <w:rPr>
                <w:lang w:val="tr-TR"/>
              </w:rPr>
              <w:t>20</w:t>
            </w:r>
          </w:p>
        </w:tc>
        <w:tc>
          <w:tcPr>
            <w:tcW w:w="1703" w:type="dxa"/>
          </w:tcPr>
          <w:p w14:paraId="602F1499" w14:textId="77777777" w:rsidR="0015309D" w:rsidRDefault="0015309D" w:rsidP="0015309D">
            <w:pPr>
              <w:rPr>
                <w:lang w:val="tr-TR"/>
              </w:rPr>
            </w:pPr>
            <w:r>
              <w:rPr>
                <w:lang w:val="tr-TR"/>
              </w:rPr>
              <w:t>10</w:t>
            </w:r>
          </w:p>
        </w:tc>
        <w:tc>
          <w:tcPr>
            <w:tcW w:w="1703" w:type="dxa"/>
          </w:tcPr>
          <w:p w14:paraId="09360A87" w14:textId="77777777" w:rsidR="0015309D" w:rsidRDefault="0015309D" w:rsidP="0015309D">
            <w:pPr>
              <w:rPr>
                <w:lang w:val="tr-TR"/>
              </w:rPr>
            </w:pPr>
            <w:r>
              <w:rPr>
                <w:lang w:val="tr-TR"/>
              </w:rPr>
              <w:t>30</w:t>
            </w:r>
          </w:p>
        </w:tc>
        <w:tc>
          <w:tcPr>
            <w:tcW w:w="1704" w:type="dxa"/>
          </w:tcPr>
          <w:p w14:paraId="793E8174" w14:textId="77777777" w:rsidR="0015309D" w:rsidRDefault="0015309D" w:rsidP="0015309D">
            <w:pPr>
              <w:rPr>
                <w:lang w:val="tr-TR"/>
              </w:rPr>
            </w:pPr>
            <w:r>
              <w:rPr>
                <w:lang w:val="tr-TR"/>
              </w:rPr>
              <w:t>10</w:t>
            </w:r>
          </w:p>
        </w:tc>
      </w:tr>
      <w:tr w:rsidR="0015309D" w14:paraId="09E3680D" w14:textId="77777777" w:rsidTr="0015309D">
        <w:tc>
          <w:tcPr>
            <w:tcW w:w="1703" w:type="dxa"/>
          </w:tcPr>
          <w:p w14:paraId="0F98125B" w14:textId="77777777" w:rsidR="0015309D" w:rsidRDefault="0015309D" w:rsidP="0015309D">
            <w:pPr>
              <w:rPr>
                <w:lang w:val="tr-TR"/>
              </w:rPr>
            </w:pPr>
            <w:r>
              <w:rPr>
                <w:lang w:val="tr-TR"/>
              </w:rPr>
              <w:t>2</w:t>
            </w:r>
          </w:p>
        </w:tc>
        <w:tc>
          <w:tcPr>
            <w:tcW w:w="1703" w:type="dxa"/>
          </w:tcPr>
          <w:p w14:paraId="5804DD63" w14:textId="77777777" w:rsidR="0015309D" w:rsidRDefault="0015309D" w:rsidP="0015309D">
            <w:pPr>
              <w:rPr>
                <w:lang w:val="tr-TR"/>
              </w:rPr>
            </w:pPr>
            <w:r>
              <w:rPr>
                <w:lang w:val="tr-TR"/>
              </w:rPr>
              <w:t>30</w:t>
            </w:r>
          </w:p>
        </w:tc>
        <w:tc>
          <w:tcPr>
            <w:tcW w:w="1703" w:type="dxa"/>
          </w:tcPr>
          <w:p w14:paraId="4DADFEDF" w14:textId="77777777" w:rsidR="0015309D" w:rsidRDefault="0015309D" w:rsidP="0015309D">
            <w:pPr>
              <w:rPr>
                <w:lang w:val="tr-TR"/>
              </w:rPr>
            </w:pPr>
            <w:r>
              <w:rPr>
                <w:lang w:val="tr-TR"/>
              </w:rPr>
              <w:t>8</w:t>
            </w:r>
          </w:p>
        </w:tc>
        <w:tc>
          <w:tcPr>
            <w:tcW w:w="1703" w:type="dxa"/>
          </w:tcPr>
          <w:p w14:paraId="27179E09" w14:textId="77777777" w:rsidR="0015309D" w:rsidRDefault="0015309D" w:rsidP="0015309D">
            <w:pPr>
              <w:rPr>
                <w:lang w:val="tr-TR"/>
              </w:rPr>
            </w:pPr>
            <w:r>
              <w:rPr>
                <w:lang w:val="tr-TR"/>
              </w:rPr>
              <w:t>40</w:t>
            </w:r>
          </w:p>
        </w:tc>
        <w:tc>
          <w:tcPr>
            <w:tcW w:w="1704" w:type="dxa"/>
          </w:tcPr>
          <w:p w14:paraId="50167DC2" w14:textId="77777777" w:rsidR="0015309D" w:rsidRDefault="0015309D" w:rsidP="0015309D">
            <w:pPr>
              <w:rPr>
                <w:lang w:val="tr-TR"/>
              </w:rPr>
            </w:pPr>
            <w:r>
              <w:rPr>
                <w:lang w:val="tr-TR"/>
              </w:rPr>
              <w:t>8</w:t>
            </w:r>
          </w:p>
        </w:tc>
      </w:tr>
      <w:tr w:rsidR="0015309D" w14:paraId="6D02E3B6" w14:textId="77777777" w:rsidTr="0015309D">
        <w:tc>
          <w:tcPr>
            <w:tcW w:w="1703" w:type="dxa"/>
          </w:tcPr>
          <w:p w14:paraId="741B75C3" w14:textId="77777777" w:rsidR="0015309D" w:rsidRDefault="0015309D" w:rsidP="0015309D">
            <w:pPr>
              <w:rPr>
                <w:lang w:val="tr-TR"/>
              </w:rPr>
            </w:pPr>
            <w:r>
              <w:rPr>
                <w:lang w:val="tr-TR"/>
              </w:rPr>
              <w:t>3</w:t>
            </w:r>
          </w:p>
        </w:tc>
        <w:tc>
          <w:tcPr>
            <w:tcW w:w="1703" w:type="dxa"/>
          </w:tcPr>
          <w:p w14:paraId="5C81BF23" w14:textId="77777777" w:rsidR="0015309D" w:rsidRDefault="0015309D" w:rsidP="0015309D">
            <w:pPr>
              <w:rPr>
                <w:lang w:val="tr-TR"/>
              </w:rPr>
            </w:pPr>
            <w:r>
              <w:rPr>
                <w:lang w:val="tr-TR"/>
              </w:rPr>
              <w:t>40</w:t>
            </w:r>
          </w:p>
        </w:tc>
        <w:tc>
          <w:tcPr>
            <w:tcW w:w="1703" w:type="dxa"/>
          </w:tcPr>
          <w:p w14:paraId="788E80F2" w14:textId="77777777" w:rsidR="0015309D" w:rsidRDefault="0015309D" w:rsidP="0015309D">
            <w:pPr>
              <w:rPr>
                <w:lang w:val="tr-TR"/>
              </w:rPr>
            </w:pPr>
            <w:r>
              <w:rPr>
                <w:lang w:val="tr-TR"/>
              </w:rPr>
              <w:t>4</w:t>
            </w:r>
          </w:p>
        </w:tc>
        <w:tc>
          <w:tcPr>
            <w:tcW w:w="1703" w:type="dxa"/>
          </w:tcPr>
          <w:p w14:paraId="0DF5BEF3" w14:textId="77777777" w:rsidR="0015309D" w:rsidRDefault="0015309D" w:rsidP="0015309D">
            <w:pPr>
              <w:rPr>
                <w:lang w:val="tr-TR"/>
              </w:rPr>
            </w:pPr>
            <w:r>
              <w:rPr>
                <w:lang w:val="tr-TR"/>
              </w:rPr>
              <w:t>50</w:t>
            </w:r>
          </w:p>
        </w:tc>
        <w:tc>
          <w:tcPr>
            <w:tcW w:w="1704" w:type="dxa"/>
          </w:tcPr>
          <w:p w14:paraId="27AB2DA5" w14:textId="77777777" w:rsidR="0015309D" w:rsidRDefault="0015309D" w:rsidP="0015309D">
            <w:pPr>
              <w:rPr>
                <w:lang w:val="tr-TR"/>
              </w:rPr>
            </w:pPr>
            <w:r>
              <w:rPr>
                <w:lang w:val="tr-TR"/>
              </w:rPr>
              <w:t>4</w:t>
            </w:r>
          </w:p>
        </w:tc>
      </w:tr>
      <w:tr w:rsidR="0015309D" w14:paraId="6F38AC74" w14:textId="77777777" w:rsidTr="0015309D">
        <w:tc>
          <w:tcPr>
            <w:tcW w:w="1703" w:type="dxa"/>
          </w:tcPr>
          <w:p w14:paraId="22E6B5FB" w14:textId="77777777" w:rsidR="0015309D" w:rsidRDefault="0015309D" w:rsidP="0015309D">
            <w:pPr>
              <w:rPr>
                <w:lang w:val="tr-TR"/>
              </w:rPr>
            </w:pPr>
            <w:r>
              <w:rPr>
                <w:lang w:val="tr-TR"/>
              </w:rPr>
              <w:t>4</w:t>
            </w:r>
          </w:p>
        </w:tc>
        <w:tc>
          <w:tcPr>
            <w:tcW w:w="1703" w:type="dxa"/>
          </w:tcPr>
          <w:p w14:paraId="07E01137" w14:textId="77777777" w:rsidR="0015309D" w:rsidRDefault="0015309D" w:rsidP="0015309D">
            <w:pPr>
              <w:rPr>
                <w:lang w:val="tr-TR"/>
              </w:rPr>
            </w:pPr>
            <w:r>
              <w:rPr>
                <w:lang w:val="tr-TR"/>
              </w:rPr>
              <w:t>60</w:t>
            </w:r>
          </w:p>
        </w:tc>
        <w:tc>
          <w:tcPr>
            <w:tcW w:w="1703" w:type="dxa"/>
          </w:tcPr>
          <w:p w14:paraId="3A0112D8" w14:textId="77777777" w:rsidR="0015309D" w:rsidRDefault="0015309D" w:rsidP="0015309D">
            <w:pPr>
              <w:rPr>
                <w:lang w:val="tr-TR"/>
              </w:rPr>
            </w:pPr>
            <w:r>
              <w:rPr>
                <w:lang w:val="tr-TR"/>
              </w:rPr>
              <w:t>2</w:t>
            </w:r>
          </w:p>
        </w:tc>
        <w:tc>
          <w:tcPr>
            <w:tcW w:w="1703" w:type="dxa"/>
          </w:tcPr>
          <w:p w14:paraId="563CB438" w14:textId="77777777" w:rsidR="0015309D" w:rsidRDefault="0015309D" w:rsidP="0015309D">
            <w:pPr>
              <w:rPr>
                <w:lang w:val="tr-TR"/>
              </w:rPr>
            </w:pPr>
            <w:r>
              <w:rPr>
                <w:lang w:val="tr-TR"/>
              </w:rPr>
              <w:t>70</w:t>
            </w:r>
          </w:p>
        </w:tc>
        <w:tc>
          <w:tcPr>
            <w:tcW w:w="1704" w:type="dxa"/>
          </w:tcPr>
          <w:p w14:paraId="71DABAAE" w14:textId="77777777" w:rsidR="0015309D" w:rsidRDefault="0015309D" w:rsidP="0015309D">
            <w:pPr>
              <w:rPr>
                <w:lang w:val="tr-TR"/>
              </w:rPr>
            </w:pPr>
            <w:r>
              <w:rPr>
                <w:lang w:val="tr-TR"/>
              </w:rPr>
              <w:t>2</w:t>
            </w:r>
          </w:p>
        </w:tc>
      </w:tr>
    </w:tbl>
    <w:p w14:paraId="6C3CD918" w14:textId="77777777" w:rsidR="0015309D" w:rsidRDefault="0015309D" w:rsidP="0015309D">
      <w:pPr>
        <w:rPr>
          <w:lang w:val="tr-TR"/>
        </w:rPr>
      </w:pPr>
    </w:p>
    <w:p w14:paraId="756170C4" w14:textId="77777777" w:rsidR="0015309D" w:rsidRDefault="0015309D" w:rsidP="0015309D">
      <w:pPr>
        <w:rPr>
          <w:lang w:val="tr-TR"/>
        </w:rPr>
      </w:pPr>
    </w:p>
    <w:p w14:paraId="36300391" w14:textId="77777777" w:rsidR="0015309D" w:rsidRDefault="0015309D" w:rsidP="0015309D">
      <w:pPr>
        <w:rPr>
          <w:lang w:val="tr-TR"/>
        </w:rPr>
      </w:pPr>
      <w:r>
        <w:rPr>
          <w:lang w:val="tr-TR"/>
        </w:rPr>
        <w:t>SSK primi ve işveren desteği</w:t>
      </w:r>
    </w:p>
    <w:p w14:paraId="6B05AEF6" w14:textId="77777777" w:rsidR="0015309D" w:rsidRDefault="0015309D" w:rsidP="0015309D">
      <w:pPr>
        <w:rPr>
          <w:lang w:val="tr-TR"/>
        </w:rPr>
      </w:pPr>
    </w:p>
    <w:p w14:paraId="5415F2AD" w14:textId="61E5FBD2" w:rsidR="0015309D" w:rsidRDefault="0015309D" w:rsidP="0015309D">
      <w:pPr>
        <w:rPr>
          <w:lang w:val="tr-TR"/>
        </w:rPr>
      </w:pPr>
      <w:r w:rsidRPr="0015309D">
        <w:rPr>
          <w:lang w:val="tr-TR"/>
        </w:rPr>
        <w:t>SSK primi işveren hissesinin tamamının (asgari ücret üzerinden) Hazine tarafından karşılanma süresi</w:t>
      </w:r>
      <w:r w:rsidR="00C81172">
        <w:rPr>
          <w:lang w:val="tr-TR"/>
        </w:rPr>
        <w:t xml:space="preserve"> aşağıdaki gibidir.</w:t>
      </w:r>
    </w:p>
    <w:p w14:paraId="690BB27C" w14:textId="77777777" w:rsidR="0015309D" w:rsidRDefault="0015309D" w:rsidP="0015309D">
      <w:pPr>
        <w:rPr>
          <w:lang w:val="tr-TR"/>
        </w:rPr>
      </w:pPr>
    </w:p>
    <w:tbl>
      <w:tblPr>
        <w:tblStyle w:val="TableGrid"/>
        <w:tblW w:w="0" w:type="auto"/>
        <w:tblLook w:val="04A0" w:firstRow="1" w:lastRow="0" w:firstColumn="1" w:lastColumn="0" w:noHBand="0" w:noVBand="1"/>
      </w:tblPr>
      <w:tblGrid>
        <w:gridCol w:w="2838"/>
        <w:gridCol w:w="2839"/>
        <w:gridCol w:w="2839"/>
      </w:tblGrid>
      <w:tr w:rsidR="0015309D" w14:paraId="240A9ABF" w14:textId="77777777" w:rsidTr="0015309D">
        <w:tc>
          <w:tcPr>
            <w:tcW w:w="2838" w:type="dxa"/>
          </w:tcPr>
          <w:p w14:paraId="00CB1E82" w14:textId="77777777" w:rsidR="0015309D" w:rsidRDefault="0015309D" w:rsidP="0015309D">
            <w:pPr>
              <w:rPr>
                <w:lang w:val="tr-TR"/>
              </w:rPr>
            </w:pPr>
            <w:r>
              <w:rPr>
                <w:lang w:val="tr-TR"/>
              </w:rPr>
              <w:t>Bölgeler</w:t>
            </w:r>
          </w:p>
        </w:tc>
        <w:tc>
          <w:tcPr>
            <w:tcW w:w="2839" w:type="dxa"/>
          </w:tcPr>
          <w:p w14:paraId="0B5E2471" w14:textId="77777777" w:rsidR="0015309D" w:rsidRDefault="0015309D" w:rsidP="0015309D">
            <w:pPr>
              <w:rPr>
                <w:lang w:val="tr-TR"/>
              </w:rPr>
            </w:pPr>
            <w:r>
              <w:rPr>
                <w:lang w:val="tr-TR"/>
              </w:rPr>
              <w:t>Bölgesel Sektörel</w:t>
            </w:r>
          </w:p>
        </w:tc>
        <w:tc>
          <w:tcPr>
            <w:tcW w:w="2839" w:type="dxa"/>
          </w:tcPr>
          <w:p w14:paraId="35A8B3E8" w14:textId="77777777" w:rsidR="0015309D" w:rsidRDefault="0015309D" w:rsidP="0015309D">
            <w:pPr>
              <w:rPr>
                <w:lang w:val="tr-TR"/>
              </w:rPr>
            </w:pPr>
            <w:r>
              <w:rPr>
                <w:lang w:val="tr-TR"/>
              </w:rPr>
              <w:t>Büyük Proje</w:t>
            </w:r>
          </w:p>
        </w:tc>
      </w:tr>
      <w:tr w:rsidR="0015309D" w14:paraId="1C763981" w14:textId="77777777" w:rsidTr="0015309D">
        <w:tc>
          <w:tcPr>
            <w:tcW w:w="2838" w:type="dxa"/>
          </w:tcPr>
          <w:p w14:paraId="45DF49E2" w14:textId="77777777" w:rsidR="0015309D" w:rsidRDefault="0015309D" w:rsidP="0015309D">
            <w:pPr>
              <w:rPr>
                <w:lang w:val="tr-TR"/>
              </w:rPr>
            </w:pPr>
            <w:r>
              <w:rPr>
                <w:lang w:val="tr-TR"/>
              </w:rPr>
              <w:t>1</w:t>
            </w:r>
          </w:p>
        </w:tc>
        <w:tc>
          <w:tcPr>
            <w:tcW w:w="2839" w:type="dxa"/>
          </w:tcPr>
          <w:p w14:paraId="22223B4B" w14:textId="77777777" w:rsidR="0015309D" w:rsidRDefault="0015309D" w:rsidP="0015309D">
            <w:pPr>
              <w:rPr>
                <w:lang w:val="tr-TR"/>
              </w:rPr>
            </w:pPr>
            <w:r>
              <w:rPr>
                <w:lang w:val="tr-TR"/>
              </w:rPr>
              <w:t>2 yıl</w:t>
            </w:r>
          </w:p>
        </w:tc>
        <w:tc>
          <w:tcPr>
            <w:tcW w:w="2839" w:type="dxa"/>
          </w:tcPr>
          <w:p w14:paraId="16497E12" w14:textId="77777777" w:rsidR="0015309D" w:rsidRDefault="0015309D" w:rsidP="0015309D">
            <w:pPr>
              <w:rPr>
                <w:lang w:val="tr-TR"/>
              </w:rPr>
            </w:pPr>
            <w:r>
              <w:rPr>
                <w:lang w:val="tr-TR"/>
              </w:rPr>
              <w:t>2 yıl</w:t>
            </w:r>
          </w:p>
        </w:tc>
      </w:tr>
      <w:tr w:rsidR="0015309D" w14:paraId="741E2840" w14:textId="77777777" w:rsidTr="0015309D">
        <w:tc>
          <w:tcPr>
            <w:tcW w:w="2838" w:type="dxa"/>
          </w:tcPr>
          <w:p w14:paraId="7E88CFD8" w14:textId="77777777" w:rsidR="0015309D" w:rsidRDefault="0015309D" w:rsidP="0015309D">
            <w:pPr>
              <w:rPr>
                <w:lang w:val="tr-TR"/>
              </w:rPr>
            </w:pPr>
            <w:r>
              <w:rPr>
                <w:lang w:val="tr-TR"/>
              </w:rPr>
              <w:t>2</w:t>
            </w:r>
          </w:p>
        </w:tc>
        <w:tc>
          <w:tcPr>
            <w:tcW w:w="2839" w:type="dxa"/>
          </w:tcPr>
          <w:p w14:paraId="619A8455" w14:textId="77777777" w:rsidR="0015309D" w:rsidRDefault="0015309D" w:rsidP="0015309D">
            <w:pPr>
              <w:rPr>
                <w:lang w:val="tr-TR"/>
              </w:rPr>
            </w:pPr>
            <w:r>
              <w:rPr>
                <w:lang w:val="tr-TR"/>
              </w:rPr>
              <w:t>3 yıl</w:t>
            </w:r>
          </w:p>
        </w:tc>
        <w:tc>
          <w:tcPr>
            <w:tcW w:w="2839" w:type="dxa"/>
          </w:tcPr>
          <w:p w14:paraId="7FD39C3F" w14:textId="77777777" w:rsidR="0015309D" w:rsidRDefault="0015309D" w:rsidP="0015309D">
            <w:pPr>
              <w:rPr>
                <w:lang w:val="tr-TR"/>
              </w:rPr>
            </w:pPr>
            <w:r>
              <w:rPr>
                <w:lang w:val="tr-TR"/>
              </w:rPr>
              <w:t>3 yıl</w:t>
            </w:r>
          </w:p>
        </w:tc>
      </w:tr>
      <w:tr w:rsidR="0015309D" w14:paraId="2AE21359" w14:textId="77777777" w:rsidTr="0015309D">
        <w:tc>
          <w:tcPr>
            <w:tcW w:w="2838" w:type="dxa"/>
          </w:tcPr>
          <w:p w14:paraId="43FB19C2" w14:textId="77777777" w:rsidR="0015309D" w:rsidRDefault="0015309D" w:rsidP="0015309D">
            <w:pPr>
              <w:rPr>
                <w:lang w:val="tr-TR"/>
              </w:rPr>
            </w:pPr>
            <w:r>
              <w:rPr>
                <w:lang w:val="tr-TR"/>
              </w:rPr>
              <w:t>3</w:t>
            </w:r>
          </w:p>
        </w:tc>
        <w:tc>
          <w:tcPr>
            <w:tcW w:w="2839" w:type="dxa"/>
          </w:tcPr>
          <w:p w14:paraId="131800B8" w14:textId="77777777" w:rsidR="0015309D" w:rsidRDefault="0015309D" w:rsidP="0015309D">
            <w:pPr>
              <w:rPr>
                <w:lang w:val="tr-TR"/>
              </w:rPr>
            </w:pPr>
            <w:r>
              <w:rPr>
                <w:lang w:val="tr-TR"/>
              </w:rPr>
              <w:t xml:space="preserve">5 yıl </w:t>
            </w:r>
          </w:p>
        </w:tc>
        <w:tc>
          <w:tcPr>
            <w:tcW w:w="2839" w:type="dxa"/>
          </w:tcPr>
          <w:p w14:paraId="1AE05323" w14:textId="77777777" w:rsidR="0015309D" w:rsidRDefault="0015309D" w:rsidP="0015309D">
            <w:pPr>
              <w:rPr>
                <w:lang w:val="tr-TR"/>
              </w:rPr>
            </w:pPr>
            <w:r>
              <w:rPr>
                <w:lang w:val="tr-TR"/>
              </w:rPr>
              <w:t xml:space="preserve">5 yıl </w:t>
            </w:r>
          </w:p>
        </w:tc>
      </w:tr>
      <w:tr w:rsidR="0015309D" w14:paraId="6CABF7EB" w14:textId="77777777" w:rsidTr="0015309D">
        <w:tc>
          <w:tcPr>
            <w:tcW w:w="2838" w:type="dxa"/>
          </w:tcPr>
          <w:p w14:paraId="3E0D088F" w14:textId="77777777" w:rsidR="0015309D" w:rsidRDefault="0015309D" w:rsidP="0015309D">
            <w:pPr>
              <w:rPr>
                <w:lang w:val="tr-TR"/>
              </w:rPr>
            </w:pPr>
            <w:r>
              <w:rPr>
                <w:lang w:val="tr-TR"/>
              </w:rPr>
              <w:t>4</w:t>
            </w:r>
          </w:p>
        </w:tc>
        <w:tc>
          <w:tcPr>
            <w:tcW w:w="2839" w:type="dxa"/>
          </w:tcPr>
          <w:p w14:paraId="150E3DE1" w14:textId="77777777" w:rsidR="0015309D" w:rsidRDefault="0015309D" w:rsidP="0015309D">
            <w:pPr>
              <w:rPr>
                <w:lang w:val="tr-TR"/>
              </w:rPr>
            </w:pPr>
            <w:r>
              <w:rPr>
                <w:lang w:val="tr-TR"/>
              </w:rPr>
              <w:t>7 yıl</w:t>
            </w:r>
          </w:p>
        </w:tc>
        <w:tc>
          <w:tcPr>
            <w:tcW w:w="2839" w:type="dxa"/>
          </w:tcPr>
          <w:p w14:paraId="5E6891BD" w14:textId="77777777" w:rsidR="0015309D" w:rsidRDefault="0015309D" w:rsidP="0015309D">
            <w:pPr>
              <w:rPr>
                <w:lang w:val="tr-TR"/>
              </w:rPr>
            </w:pPr>
            <w:r>
              <w:rPr>
                <w:lang w:val="tr-TR"/>
              </w:rPr>
              <w:t>7 yıl</w:t>
            </w:r>
          </w:p>
        </w:tc>
      </w:tr>
    </w:tbl>
    <w:p w14:paraId="1C52E0AB" w14:textId="77777777" w:rsidR="0015309D" w:rsidRDefault="0015309D" w:rsidP="0015309D">
      <w:pPr>
        <w:rPr>
          <w:lang w:val="tr-TR"/>
        </w:rPr>
      </w:pPr>
    </w:p>
    <w:p w14:paraId="72946C31" w14:textId="127E364B" w:rsidR="00302025" w:rsidRDefault="00302025" w:rsidP="0015309D">
      <w:pPr>
        <w:rPr>
          <w:lang w:val="tr-TR"/>
        </w:rPr>
      </w:pPr>
      <w:r>
        <w:rPr>
          <w:lang w:val="tr-TR"/>
        </w:rPr>
        <w:t>Verilen teşviklerde TL ve Döviz kredisi cinsinden bölgesel ve sektörel dağılımları aşağıdaki tabloda belirtilmiştir.</w:t>
      </w:r>
    </w:p>
    <w:p w14:paraId="3281C1FC" w14:textId="77777777" w:rsidR="0015309D" w:rsidRDefault="0015309D" w:rsidP="0015309D">
      <w:pPr>
        <w:rPr>
          <w:lang w:val="tr-TR"/>
        </w:rPr>
      </w:pPr>
    </w:p>
    <w:tbl>
      <w:tblPr>
        <w:tblStyle w:val="TableGrid"/>
        <w:tblW w:w="0" w:type="auto"/>
        <w:tblLook w:val="04A0" w:firstRow="1" w:lastRow="0" w:firstColumn="1" w:lastColumn="0" w:noHBand="0" w:noVBand="1"/>
      </w:tblPr>
      <w:tblGrid>
        <w:gridCol w:w="2838"/>
        <w:gridCol w:w="2839"/>
        <w:gridCol w:w="2839"/>
      </w:tblGrid>
      <w:tr w:rsidR="0015309D" w14:paraId="535C6C85" w14:textId="77777777" w:rsidTr="0015309D">
        <w:tc>
          <w:tcPr>
            <w:tcW w:w="2838" w:type="dxa"/>
          </w:tcPr>
          <w:p w14:paraId="36FBAD6D" w14:textId="77777777" w:rsidR="0015309D" w:rsidRDefault="0015309D" w:rsidP="0015309D">
            <w:pPr>
              <w:rPr>
                <w:lang w:val="tr-TR"/>
              </w:rPr>
            </w:pPr>
          </w:p>
        </w:tc>
        <w:tc>
          <w:tcPr>
            <w:tcW w:w="5678" w:type="dxa"/>
            <w:gridSpan w:val="2"/>
          </w:tcPr>
          <w:p w14:paraId="7038F002" w14:textId="77777777" w:rsidR="0015309D" w:rsidRDefault="0015309D" w:rsidP="0015309D">
            <w:pPr>
              <w:rPr>
                <w:lang w:val="tr-TR"/>
              </w:rPr>
            </w:pPr>
            <w:r>
              <w:rPr>
                <w:lang w:val="tr-TR"/>
              </w:rPr>
              <w:t>Bölgesel ve Sektörel Puan</w:t>
            </w:r>
          </w:p>
        </w:tc>
      </w:tr>
      <w:tr w:rsidR="0015309D" w14:paraId="1E41D132" w14:textId="77777777" w:rsidTr="0015309D">
        <w:tc>
          <w:tcPr>
            <w:tcW w:w="2838" w:type="dxa"/>
          </w:tcPr>
          <w:p w14:paraId="1BBC0475" w14:textId="77777777" w:rsidR="0015309D" w:rsidRDefault="0015309D" w:rsidP="0015309D">
            <w:pPr>
              <w:rPr>
                <w:lang w:val="tr-TR"/>
              </w:rPr>
            </w:pPr>
            <w:r>
              <w:rPr>
                <w:lang w:val="tr-TR"/>
              </w:rPr>
              <w:t>Bölgeler</w:t>
            </w:r>
          </w:p>
        </w:tc>
        <w:tc>
          <w:tcPr>
            <w:tcW w:w="2839" w:type="dxa"/>
          </w:tcPr>
          <w:p w14:paraId="1703C3B0" w14:textId="77777777" w:rsidR="0015309D" w:rsidRDefault="0015309D" w:rsidP="0015309D">
            <w:pPr>
              <w:rPr>
                <w:lang w:val="tr-TR"/>
              </w:rPr>
            </w:pPr>
            <w:r>
              <w:rPr>
                <w:lang w:val="tr-TR"/>
              </w:rPr>
              <w:t>TL kredisi</w:t>
            </w:r>
          </w:p>
        </w:tc>
        <w:tc>
          <w:tcPr>
            <w:tcW w:w="2839" w:type="dxa"/>
          </w:tcPr>
          <w:p w14:paraId="0676FFD9" w14:textId="77777777" w:rsidR="0015309D" w:rsidRDefault="0015309D" w:rsidP="0015309D">
            <w:pPr>
              <w:rPr>
                <w:lang w:val="tr-TR"/>
              </w:rPr>
            </w:pPr>
            <w:r>
              <w:rPr>
                <w:lang w:val="tr-TR"/>
              </w:rPr>
              <w:t>Döviz Kredisi</w:t>
            </w:r>
          </w:p>
        </w:tc>
      </w:tr>
      <w:tr w:rsidR="0015309D" w14:paraId="4DE39061" w14:textId="77777777" w:rsidTr="0015309D">
        <w:tc>
          <w:tcPr>
            <w:tcW w:w="2838" w:type="dxa"/>
          </w:tcPr>
          <w:p w14:paraId="5E0328D4" w14:textId="77777777" w:rsidR="0015309D" w:rsidRDefault="0015309D" w:rsidP="0015309D">
            <w:pPr>
              <w:rPr>
                <w:lang w:val="tr-TR"/>
              </w:rPr>
            </w:pPr>
            <w:r>
              <w:rPr>
                <w:lang w:val="tr-TR"/>
              </w:rPr>
              <w:t>1</w:t>
            </w:r>
          </w:p>
        </w:tc>
        <w:tc>
          <w:tcPr>
            <w:tcW w:w="2839" w:type="dxa"/>
          </w:tcPr>
          <w:p w14:paraId="3A4239AA" w14:textId="77777777" w:rsidR="0015309D" w:rsidRDefault="0015309D" w:rsidP="0015309D">
            <w:pPr>
              <w:rPr>
                <w:lang w:val="tr-TR"/>
              </w:rPr>
            </w:pPr>
            <w:r>
              <w:rPr>
                <w:lang w:val="tr-TR"/>
              </w:rPr>
              <w:t>-</w:t>
            </w:r>
          </w:p>
        </w:tc>
        <w:tc>
          <w:tcPr>
            <w:tcW w:w="2839" w:type="dxa"/>
          </w:tcPr>
          <w:p w14:paraId="19AAF0C6" w14:textId="77777777" w:rsidR="0015309D" w:rsidRDefault="0015309D" w:rsidP="0015309D">
            <w:pPr>
              <w:rPr>
                <w:lang w:val="tr-TR"/>
              </w:rPr>
            </w:pPr>
            <w:r>
              <w:rPr>
                <w:lang w:val="tr-TR"/>
              </w:rPr>
              <w:t>-</w:t>
            </w:r>
          </w:p>
        </w:tc>
      </w:tr>
      <w:tr w:rsidR="0015309D" w14:paraId="7CFA2A66" w14:textId="77777777" w:rsidTr="0015309D">
        <w:tc>
          <w:tcPr>
            <w:tcW w:w="2838" w:type="dxa"/>
          </w:tcPr>
          <w:p w14:paraId="2E26B8C6" w14:textId="77777777" w:rsidR="0015309D" w:rsidRDefault="0015309D" w:rsidP="0015309D">
            <w:pPr>
              <w:rPr>
                <w:lang w:val="tr-TR"/>
              </w:rPr>
            </w:pPr>
            <w:r>
              <w:rPr>
                <w:lang w:val="tr-TR"/>
              </w:rPr>
              <w:t>2</w:t>
            </w:r>
          </w:p>
        </w:tc>
        <w:tc>
          <w:tcPr>
            <w:tcW w:w="2839" w:type="dxa"/>
          </w:tcPr>
          <w:p w14:paraId="1E8B4E1C" w14:textId="77777777" w:rsidR="0015309D" w:rsidRDefault="0015309D" w:rsidP="0015309D">
            <w:pPr>
              <w:rPr>
                <w:lang w:val="tr-TR"/>
              </w:rPr>
            </w:pPr>
            <w:r>
              <w:rPr>
                <w:lang w:val="tr-TR"/>
              </w:rPr>
              <w:t>-</w:t>
            </w:r>
          </w:p>
        </w:tc>
        <w:tc>
          <w:tcPr>
            <w:tcW w:w="2839" w:type="dxa"/>
          </w:tcPr>
          <w:p w14:paraId="61405B44" w14:textId="77777777" w:rsidR="0015309D" w:rsidRDefault="0015309D" w:rsidP="0015309D">
            <w:pPr>
              <w:rPr>
                <w:lang w:val="tr-TR"/>
              </w:rPr>
            </w:pPr>
            <w:r>
              <w:rPr>
                <w:lang w:val="tr-TR"/>
              </w:rPr>
              <w:t>-</w:t>
            </w:r>
          </w:p>
        </w:tc>
      </w:tr>
      <w:tr w:rsidR="0015309D" w14:paraId="094DCA19" w14:textId="77777777" w:rsidTr="0015309D">
        <w:tc>
          <w:tcPr>
            <w:tcW w:w="2838" w:type="dxa"/>
          </w:tcPr>
          <w:p w14:paraId="24397E12" w14:textId="77777777" w:rsidR="0015309D" w:rsidRDefault="0015309D" w:rsidP="0015309D">
            <w:pPr>
              <w:rPr>
                <w:lang w:val="tr-TR"/>
              </w:rPr>
            </w:pPr>
            <w:r>
              <w:rPr>
                <w:lang w:val="tr-TR"/>
              </w:rPr>
              <w:t>3</w:t>
            </w:r>
          </w:p>
        </w:tc>
        <w:tc>
          <w:tcPr>
            <w:tcW w:w="2839" w:type="dxa"/>
          </w:tcPr>
          <w:p w14:paraId="4CA64B7C" w14:textId="77777777" w:rsidR="0015309D" w:rsidRDefault="0015309D" w:rsidP="0015309D">
            <w:pPr>
              <w:rPr>
                <w:lang w:val="tr-TR"/>
              </w:rPr>
            </w:pPr>
            <w:r>
              <w:rPr>
                <w:lang w:val="tr-TR"/>
              </w:rPr>
              <w:t>3</w:t>
            </w:r>
          </w:p>
        </w:tc>
        <w:tc>
          <w:tcPr>
            <w:tcW w:w="2839" w:type="dxa"/>
          </w:tcPr>
          <w:p w14:paraId="22AAB0CF" w14:textId="77777777" w:rsidR="0015309D" w:rsidRDefault="0015309D" w:rsidP="0015309D">
            <w:pPr>
              <w:rPr>
                <w:lang w:val="tr-TR"/>
              </w:rPr>
            </w:pPr>
            <w:r>
              <w:rPr>
                <w:lang w:val="tr-TR"/>
              </w:rPr>
              <w:t>1</w:t>
            </w:r>
          </w:p>
        </w:tc>
      </w:tr>
      <w:tr w:rsidR="0015309D" w14:paraId="27EFD583" w14:textId="77777777" w:rsidTr="0015309D">
        <w:tc>
          <w:tcPr>
            <w:tcW w:w="2838" w:type="dxa"/>
          </w:tcPr>
          <w:p w14:paraId="084ECCD8" w14:textId="77777777" w:rsidR="0015309D" w:rsidRDefault="0015309D" w:rsidP="0015309D">
            <w:pPr>
              <w:rPr>
                <w:lang w:val="tr-TR"/>
              </w:rPr>
            </w:pPr>
            <w:r>
              <w:rPr>
                <w:lang w:val="tr-TR"/>
              </w:rPr>
              <w:t>4</w:t>
            </w:r>
          </w:p>
        </w:tc>
        <w:tc>
          <w:tcPr>
            <w:tcW w:w="2839" w:type="dxa"/>
          </w:tcPr>
          <w:p w14:paraId="521530F1" w14:textId="77777777" w:rsidR="0015309D" w:rsidRDefault="0015309D" w:rsidP="0015309D">
            <w:pPr>
              <w:rPr>
                <w:lang w:val="tr-TR"/>
              </w:rPr>
            </w:pPr>
            <w:r>
              <w:rPr>
                <w:lang w:val="tr-TR"/>
              </w:rPr>
              <w:t>5</w:t>
            </w:r>
          </w:p>
        </w:tc>
        <w:tc>
          <w:tcPr>
            <w:tcW w:w="2839" w:type="dxa"/>
          </w:tcPr>
          <w:p w14:paraId="1203696A" w14:textId="77777777" w:rsidR="0015309D" w:rsidRDefault="0015309D" w:rsidP="0015309D">
            <w:pPr>
              <w:rPr>
                <w:lang w:val="tr-TR"/>
              </w:rPr>
            </w:pPr>
            <w:r>
              <w:rPr>
                <w:lang w:val="tr-TR"/>
              </w:rPr>
              <w:t>2</w:t>
            </w:r>
          </w:p>
        </w:tc>
      </w:tr>
    </w:tbl>
    <w:p w14:paraId="36DEB970" w14:textId="77777777" w:rsidR="0015309D" w:rsidRDefault="0015309D" w:rsidP="0015309D">
      <w:pPr>
        <w:rPr>
          <w:lang w:val="tr-TR"/>
        </w:rPr>
      </w:pPr>
    </w:p>
    <w:p w14:paraId="197CD608" w14:textId="77777777" w:rsidR="0015309D" w:rsidRPr="0015309D" w:rsidRDefault="0015309D" w:rsidP="0015309D">
      <w:pPr>
        <w:rPr>
          <w:lang w:val="tr-TR"/>
        </w:rPr>
      </w:pPr>
      <w:r w:rsidRPr="0015309D">
        <w:rPr>
          <w:lang w:val="tr-TR"/>
        </w:rPr>
        <w:t>1- Üst Limitler:</w:t>
      </w:r>
    </w:p>
    <w:p w14:paraId="652BAA4D" w14:textId="77777777" w:rsidR="0015309D" w:rsidRPr="0015309D" w:rsidRDefault="0015309D" w:rsidP="0015309D">
      <w:pPr>
        <w:rPr>
          <w:lang w:val="tr-TR"/>
        </w:rPr>
      </w:pPr>
      <w:r w:rsidRPr="0015309D">
        <w:rPr>
          <w:lang w:val="tr-TR"/>
        </w:rPr>
        <w:t>- Ar-Ge ve çevre yatırımlarında 300 Bin TL; diğer yatırımlarda 500 Bin TL.</w:t>
      </w:r>
    </w:p>
    <w:p w14:paraId="57312B0E" w14:textId="77777777" w:rsidR="0015309D" w:rsidRPr="0015309D" w:rsidRDefault="0015309D" w:rsidP="0015309D">
      <w:pPr>
        <w:rPr>
          <w:lang w:val="tr-TR"/>
        </w:rPr>
      </w:pPr>
      <w:r w:rsidRPr="0015309D">
        <w:rPr>
          <w:lang w:val="tr-TR"/>
        </w:rPr>
        <w:t>- Uygulama dönemi azami 5 yıl.</w:t>
      </w:r>
    </w:p>
    <w:p w14:paraId="144DA52F" w14:textId="77777777" w:rsidR="0015309D" w:rsidRPr="0015309D" w:rsidRDefault="0015309D" w:rsidP="0015309D">
      <w:pPr>
        <w:rPr>
          <w:lang w:val="tr-TR"/>
        </w:rPr>
      </w:pPr>
      <w:r w:rsidRPr="0015309D">
        <w:rPr>
          <w:lang w:val="tr-TR"/>
        </w:rPr>
        <w:t>- Ekonominin seyrine göre Hazineden sorumlu Bakanın faizlerde artırım/azaltma yapma yetkisi.</w:t>
      </w:r>
    </w:p>
    <w:p w14:paraId="01C6C189" w14:textId="77777777" w:rsidR="0015309D" w:rsidRDefault="0015309D" w:rsidP="0015309D">
      <w:pPr>
        <w:rPr>
          <w:lang w:val="tr-TR"/>
        </w:rPr>
      </w:pPr>
      <w:r w:rsidRPr="0015309D">
        <w:rPr>
          <w:lang w:val="tr-TR"/>
        </w:rPr>
        <w:t>2- Kredinin, sabit yatırım tutarının azami % 70 oranındaki kısmına faiz desteği uygulanacaktır.</w:t>
      </w:r>
    </w:p>
    <w:p w14:paraId="40FB66DB" w14:textId="77777777" w:rsidR="0015309D" w:rsidRDefault="0015309D" w:rsidP="0015309D">
      <w:pPr>
        <w:rPr>
          <w:lang w:val="tr-TR"/>
        </w:rPr>
      </w:pPr>
    </w:p>
    <w:p w14:paraId="07A5C159" w14:textId="77777777" w:rsidR="0015309D" w:rsidRDefault="00F87DAE" w:rsidP="0015309D">
      <w:pPr>
        <w:rPr>
          <w:lang w:val="tr-TR"/>
        </w:rPr>
      </w:pPr>
      <w:r w:rsidRPr="00F87DAE">
        <w:rPr>
          <w:lang w:val="tr-TR"/>
        </w:rPr>
        <w:t>Büyük proje yatırımları ile bölgesel ve sektörel olarak desteklenecek yatırımlara yatırım yeri tahsis edilecektir.</w:t>
      </w:r>
    </w:p>
    <w:p w14:paraId="590A4E94" w14:textId="77777777" w:rsidR="00F87DAE" w:rsidRDefault="00F87DAE" w:rsidP="00F87DAE">
      <w:pPr>
        <w:rPr>
          <w:lang w:val="tr-TR"/>
        </w:rPr>
      </w:pPr>
    </w:p>
    <w:p w14:paraId="109709FD" w14:textId="64D6EACC" w:rsidR="00F87DAE" w:rsidRDefault="00302025" w:rsidP="00F87DAE">
      <w:pPr>
        <w:rPr>
          <w:lang w:val="tr-TR"/>
        </w:rPr>
      </w:pPr>
      <w:r>
        <w:rPr>
          <w:lang w:val="tr-TR"/>
        </w:rPr>
        <w:t>K</w:t>
      </w:r>
      <w:r w:rsidRPr="00F87DAE">
        <w:rPr>
          <w:lang w:val="tr-TR"/>
        </w:rPr>
        <w:t>redı̇ garantı̇ desteğı̇nden yıllık cirosu 25 milyon tl’nin altında ve en fazla 250 çalışanı olan,</w:t>
      </w:r>
      <w:r>
        <w:rPr>
          <w:lang w:val="tr-TR"/>
        </w:rPr>
        <w:t xml:space="preserve"> </w:t>
      </w:r>
      <w:r w:rsidRPr="00F87DAE">
        <w:rPr>
          <w:lang w:val="tr-TR"/>
        </w:rPr>
        <w:t>30 haziran 2008 tarihinden önceki iki yıl içinde takibe düşmüş borcu olmayan ve kamuya vadesi geçmiş borcu bulunmayan</w:t>
      </w:r>
      <w:r>
        <w:rPr>
          <w:lang w:val="tr-TR"/>
        </w:rPr>
        <w:t xml:space="preserve"> işletmeler yararlanabilecektir.</w:t>
      </w:r>
    </w:p>
    <w:p w14:paraId="23FA6FF9" w14:textId="77777777" w:rsidR="00302025" w:rsidRDefault="00302025" w:rsidP="00F87DAE">
      <w:pPr>
        <w:rPr>
          <w:lang w:val="tr-TR"/>
        </w:rPr>
      </w:pPr>
    </w:p>
    <w:p w14:paraId="59A67175" w14:textId="615B72B7" w:rsidR="00302025" w:rsidRDefault="00302025" w:rsidP="00F87DAE">
      <w:pPr>
        <w:rPr>
          <w:lang w:val="tr-TR"/>
        </w:rPr>
      </w:pPr>
      <w:r>
        <w:rPr>
          <w:lang w:val="tr-TR"/>
        </w:rPr>
        <w:t>Destek kapsamında yer alacak krediler aşağıdaki özellikler kapsamında yer alacaktır:</w:t>
      </w:r>
    </w:p>
    <w:p w14:paraId="79ADDA35" w14:textId="77777777" w:rsidR="00F87DAE" w:rsidRDefault="00F87DAE" w:rsidP="00F87DAE">
      <w:pPr>
        <w:rPr>
          <w:lang w:val="tr-TR"/>
        </w:rPr>
      </w:pPr>
    </w:p>
    <w:p w14:paraId="1D9924E2" w14:textId="77777777" w:rsidR="00F87DAE" w:rsidRPr="00F87DAE" w:rsidRDefault="00F87DAE" w:rsidP="00F87DAE">
      <w:pPr>
        <w:pStyle w:val="ListParagraph"/>
        <w:numPr>
          <w:ilvl w:val="0"/>
          <w:numId w:val="1"/>
        </w:numPr>
        <w:rPr>
          <w:lang w:val="tr-TR"/>
        </w:rPr>
      </w:pPr>
      <w:r w:rsidRPr="00F87DAE">
        <w:rPr>
          <w:lang w:val="tr-TR"/>
        </w:rPr>
        <w:t>Türk Lirası ya da döviz cinsinden olan</w:t>
      </w:r>
    </w:p>
    <w:p w14:paraId="1728AEDF" w14:textId="77777777" w:rsidR="00F87DAE" w:rsidRPr="00F87DAE" w:rsidRDefault="00F87DAE" w:rsidP="00F87DAE">
      <w:pPr>
        <w:pStyle w:val="ListParagraph"/>
        <w:numPr>
          <w:ilvl w:val="0"/>
          <w:numId w:val="1"/>
        </w:numPr>
        <w:rPr>
          <w:lang w:val="tr-TR"/>
        </w:rPr>
      </w:pPr>
      <w:r w:rsidRPr="00F87DAE">
        <w:rPr>
          <w:lang w:val="tr-TR"/>
        </w:rPr>
        <w:t>Asgari 1 yıl azami 4 yıl vadeye sahip olan</w:t>
      </w:r>
    </w:p>
    <w:p w14:paraId="0EC96068" w14:textId="77777777" w:rsidR="00F87DAE" w:rsidRPr="00F87DAE" w:rsidRDefault="00F87DAE" w:rsidP="00F87DAE">
      <w:pPr>
        <w:pStyle w:val="ListParagraph"/>
        <w:numPr>
          <w:ilvl w:val="0"/>
          <w:numId w:val="1"/>
        </w:numPr>
        <w:rPr>
          <w:lang w:val="tr-TR"/>
        </w:rPr>
      </w:pPr>
      <w:r w:rsidRPr="00F87DAE">
        <w:rPr>
          <w:lang w:val="tr-TR"/>
        </w:rPr>
        <w:t>Mevcut kredilerden yenilenen krediler</w:t>
      </w:r>
    </w:p>
    <w:p w14:paraId="5E841C85" w14:textId="77777777" w:rsidR="00F87DAE" w:rsidRPr="00F87DAE" w:rsidRDefault="00F87DAE" w:rsidP="00F87DAE">
      <w:pPr>
        <w:pStyle w:val="ListParagraph"/>
        <w:numPr>
          <w:ilvl w:val="0"/>
          <w:numId w:val="1"/>
        </w:numPr>
        <w:rPr>
          <w:lang w:val="tr-TR"/>
        </w:rPr>
      </w:pPr>
      <w:r w:rsidRPr="00F87DAE">
        <w:rPr>
          <w:lang w:val="tr-TR"/>
        </w:rPr>
        <w:t>İlave sağlanacak krediler</w:t>
      </w:r>
    </w:p>
    <w:p w14:paraId="0D46F0A3" w14:textId="77777777" w:rsidR="00F87DAE" w:rsidRDefault="00F87DAE" w:rsidP="00F87DAE">
      <w:pPr>
        <w:pStyle w:val="ListParagraph"/>
        <w:numPr>
          <w:ilvl w:val="0"/>
          <w:numId w:val="1"/>
        </w:numPr>
        <w:rPr>
          <w:lang w:val="tr-TR"/>
        </w:rPr>
      </w:pPr>
      <w:r w:rsidRPr="00F87DAE">
        <w:rPr>
          <w:lang w:val="tr-TR"/>
        </w:rPr>
        <w:t>Yeni sağlanacak krediler</w:t>
      </w:r>
    </w:p>
    <w:p w14:paraId="758A5A47" w14:textId="77777777" w:rsidR="00F87DAE" w:rsidRDefault="00F87DAE" w:rsidP="00F87DAE">
      <w:pPr>
        <w:rPr>
          <w:lang w:val="tr-TR"/>
        </w:rPr>
      </w:pPr>
    </w:p>
    <w:p w14:paraId="44B2B94C" w14:textId="20E906FC" w:rsidR="00144ACB" w:rsidRDefault="00F87DAE" w:rsidP="00302025">
      <w:pPr>
        <w:jc w:val="both"/>
        <w:rPr>
          <w:lang w:val="tr-TR"/>
        </w:rPr>
      </w:pPr>
      <w:r w:rsidRPr="00F87DAE">
        <w:rPr>
          <w:lang w:val="tr-TR"/>
        </w:rPr>
        <w:t>Kanunun yasalaşmasından sonra çıkacak Bakanlar Kurulu Kararı’nın yayımlanmasını takiben iki yıl içinde kullanılacak krediler bu destekten yararlanacaktır.</w:t>
      </w:r>
      <w:r w:rsidR="002A140E">
        <w:rPr>
          <w:lang w:val="tr-TR"/>
        </w:rPr>
        <w:t xml:space="preserve"> </w:t>
      </w:r>
      <w:r w:rsidRPr="00F87DAE">
        <w:rPr>
          <w:lang w:val="tr-TR"/>
        </w:rPr>
        <w:t>Hazine desteği ile Kredi Garanti Kurumunca kredinin % 65’ine kefalet sağlanacak, kredi riskinin % 35’i ise bankalar tarafından üstlenilecektir.</w:t>
      </w:r>
      <w:r w:rsidR="002A140E">
        <w:rPr>
          <w:lang w:val="tr-TR"/>
        </w:rPr>
        <w:t xml:space="preserve"> </w:t>
      </w:r>
      <w:r w:rsidR="00144ACB" w:rsidRPr="00144ACB">
        <w:rPr>
          <w:lang w:val="tr-TR"/>
        </w:rPr>
        <w:t>Kredi garanti kurumlarına toplam ilk etapta 1 milyar Türk Lirası kaynak aktarılacaktır.</w:t>
      </w:r>
      <w:r w:rsidR="00144ACB">
        <w:rPr>
          <w:lang w:val="tr-TR"/>
        </w:rPr>
        <w:t xml:space="preserve"> </w:t>
      </w:r>
      <w:r w:rsidR="00144ACB" w:rsidRPr="00144ACB">
        <w:rPr>
          <w:lang w:val="tr-TR"/>
        </w:rPr>
        <w:t>Bu kaynak en az 10 milyar Türk Liralık krediye kefalet sağlanmasına imkan verecektir.</w:t>
      </w:r>
    </w:p>
    <w:p w14:paraId="2F42422C" w14:textId="77777777" w:rsidR="00144ACB" w:rsidRDefault="00144ACB" w:rsidP="00F87DAE">
      <w:pPr>
        <w:rPr>
          <w:lang w:val="tr-TR"/>
        </w:rPr>
      </w:pPr>
    </w:p>
    <w:p w14:paraId="177792B1" w14:textId="64934C22" w:rsidR="00144ACB" w:rsidRDefault="00144ACB" w:rsidP="00302025">
      <w:pPr>
        <w:jc w:val="both"/>
        <w:rPr>
          <w:lang w:val="tr-TR"/>
        </w:rPr>
      </w:pPr>
      <w:r w:rsidRPr="00144ACB">
        <w:rPr>
          <w:lang w:val="tr-TR"/>
        </w:rPr>
        <w:lastRenderedPageBreak/>
        <w:t>Yatırımlara KDV istisnası, gümrük vergisi istisnası, vergi indirimi, faiz desteği, yatırım yeri tahsisi desteği, KDV iadesi desteği sağlanacak. Yeni sistemle sanayinin yapısal dönüşümüne katkı sağlayacak stratejik yatırımlar (Tedariği yüzde 50'den fazlası ithalata dayalı ürünlerin yer aldığı sektörler) desteklene</w:t>
      </w:r>
      <w:r w:rsidR="00302025">
        <w:rPr>
          <w:lang w:val="tr-TR"/>
        </w:rPr>
        <w:t xml:space="preserve">cektir. </w:t>
      </w:r>
      <w:r w:rsidRPr="00144ACB">
        <w:rPr>
          <w:lang w:val="tr-TR"/>
        </w:rPr>
        <w:t>Demir-çelik, makina ve kimya se</w:t>
      </w:r>
      <w:r w:rsidR="00302025">
        <w:rPr>
          <w:lang w:val="tr-TR"/>
        </w:rPr>
        <w:t>ktörleri bu kapsamda yer almaktadır.</w:t>
      </w:r>
      <w:r w:rsidRPr="00144ACB">
        <w:rPr>
          <w:lang w:val="tr-TR"/>
        </w:rPr>
        <w:t xml:space="preserve"> </w:t>
      </w:r>
    </w:p>
    <w:p w14:paraId="01DC98AF" w14:textId="77777777" w:rsidR="00302025" w:rsidRDefault="00302025" w:rsidP="00144ACB">
      <w:pPr>
        <w:rPr>
          <w:lang w:val="tr-TR"/>
        </w:rPr>
      </w:pPr>
    </w:p>
    <w:p w14:paraId="7B0B470A" w14:textId="0F25C874" w:rsidR="00302025" w:rsidRDefault="00144ACB" w:rsidP="00302025">
      <w:pPr>
        <w:jc w:val="both"/>
        <w:rPr>
          <w:lang w:val="tr-TR"/>
        </w:rPr>
      </w:pPr>
      <w:r w:rsidRPr="00144ACB">
        <w:rPr>
          <w:lang w:val="tr-TR"/>
        </w:rPr>
        <w:t>Yeni sistemle birlikte özellikle stratejik yatırımlara destek verilecek. Burada temel olarak vergi, faiz, prim ve yer tahsisi desteği sağlanacak.</w:t>
      </w:r>
      <w:r>
        <w:rPr>
          <w:lang w:val="tr-TR"/>
        </w:rPr>
        <w:t xml:space="preserve"> </w:t>
      </w:r>
      <w:r w:rsidRPr="00144ACB">
        <w:rPr>
          <w:lang w:val="tr-TR"/>
        </w:rPr>
        <w:t>Stratejik yatırım</w:t>
      </w:r>
      <w:r w:rsidR="00302025">
        <w:rPr>
          <w:lang w:val="tr-TR"/>
        </w:rPr>
        <w:t>lara verilecek destekler aşağıda belirtilen unsurları içermektedir:</w:t>
      </w:r>
    </w:p>
    <w:p w14:paraId="61DFC96B" w14:textId="77777777" w:rsidR="00302025" w:rsidRPr="00302025" w:rsidRDefault="00302025" w:rsidP="00302025">
      <w:pPr>
        <w:pStyle w:val="ListParagraph"/>
        <w:numPr>
          <w:ilvl w:val="0"/>
          <w:numId w:val="4"/>
        </w:numPr>
        <w:rPr>
          <w:lang w:val="tr-TR"/>
        </w:rPr>
      </w:pPr>
      <w:r w:rsidRPr="00302025">
        <w:rPr>
          <w:lang w:val="tr-TR"/>
        </w:rPr>
        <w:t xml:space="preserve">Yatırım malı ithalat, </w:t>
      </w:r>
    </w:p>
    <w:p w14:paraId="48E99925" w14:textId="5251ED9F" w:rsidR="00302025" w:rsidRPr="00302025" w:rsidRDefault="00302025" w:rsidP="00302025">
      <w:pPr>
        <w:pStyle w:val="ListParagraph"/>
        <w:numPr>
          <w:ilvl w:val="0"/>
          <w:numId w:val="4"/>
        </w:numPr>
        <w:rPr>
          <w:lang w:val="tr-TR"/>
        </w:rPr>
      </w:pPr>
      <w:r>
        <w:rPr>
          <w:lang w:val="tr-TR"/>
        </w:rPr>
        <w:t>M</w:t>
      </w:r>
      <w:r w:rsidR="00144ACB" w:rsidRPr="00302025">
        <w:rPr>
          <w:lang w:val="tr-TR"/>
        </w:rPr>
        <w:t xml:space="preserve">akine teçhizat için gümrük vergisi muafiyeti, </w:t>
      </w:r>
    </w:p>
    <w:p w14:paraId="0A6CD373" w14:textId="77777777" w:rsidR="00302025" w:rsidRPr="00302025" w:rsidRDefault="00144ACB" w:rsidP="00302025">
      <w:pPr>
        <w:pStyle w:val="ListParagraph"/>
        <w:numPr>
          <w:ilvl w:val="0"/>
          <w:numId w:val="4"/>
        </w:numPr>
        <w:rPr>
          <w:lang w:val="tr-TR"/>
        </w:rPr>
      </w:pPr>
      <w:r w:rsidRPr="00302025">
        <w:rPr>
          <w:lang w:val="tr-TR"/>
        </w:rPr>
        <w:t xml:space="preserve">KDV istisnası. </w:t>
      </w:r>
    </w:p>
    <w:p w14:paraId="5B16485F" w14:textId="77777777" w:rsidR="00302025" w:rsidRPr="00302025" w:rsidRDefault="00144ACB" w:rsidP="00302025">
      <w:pPr>
        <w:pStyle w:val="ListParagraph"/>
        <w:numPr>
          <w:ilvl w:val="0"/>
          <w:numId w:val="4"/>
        </w:numPr>
        <w:rPr>
          <w:lang w:val="tr-TR"/>
        </w:rPr>
      </w:pPr>
      <w:r w:rsidRPr="00302025">
        <w:rPr>
          <w:lang w:val="tr-TR"/>
        </w:rPr>
        <w:t xml:space="preserve">7 yıl süreyle sigorta primi desteği. </w:t>
      </w:r>
    </w:p>
    <w:p w14:paraId="2851DA94" w14:textId="77777777" w:rsidR="00302025" w:rsidRPr="00302025" w:rsidRDefault="00144ACB" w:rsidP="00302025">
      <w:pPr>
        <w:pStyle w:val="ListParagraph"/>
        <w:numPr>
          <w:ilvl w:val="0"/>
          <w:numId w:val="4"/>
        </w:numPr>
        <w:rPr>
          <w:lang w:val="tr-TR"/>
        </w:rPr>
      </w:pPr>
      <w:r w:rsidRPr="00302025">
        <w:rPr>
          <w:lang w:val="tr-TR"/>
        </w:rPr>
        <w:t xml:space="preserve">Yatırımın yüzde 50'si kadar vergi indirimi. </w:t>
      </w:r>
    </w:p>
    <w:p w14:paraId="6132C520" w14:textId="77777777" w:rsidR="00302025" w:rsidRPr="00302025" w:rsidRDefault="00144ACB" w:rsidP="00302025">
      <w:pPr>
        <w:pStyle w:val="ListParagraph"/>
        <w:numPr>
          <w:ilvl w:val="0"/>
          <w:numId w:val="4"/>
        </w:numPr>
        <w:rPr>
          <w:lang w:val="tr-TR"/>
        </w:rPr>
      </w:pPr>
      <w:r w:rsidRPr="00302025">
        <w:rPr>
          <w:lang w:val="tr-TR"/>
        </w:rPr>
        <w:t xml:space="preserve">Yatırım kredileri için 50 milyon liraya ulaşan faiz desteği. </w:t>
      </w:r>
    </w:p>
    <w:p w14:paraId="58BD4919" w14:textId="77777777" w:rsidR="00302025" w:rsidRPr="00302025" w:rsidRDefault="00144ACB" w:rsidP="00302025">
      <w:pPr>
        <w:pStyle w:val="ListParagraph"/>
        <w:numPr>
          <w:ilvl w:val="0"/>
          <w:numId w:val="4"/>
        </w:numPr>
        <w:rPr>
          <w:lang w:val="tr-TR"/>
        </w:rPr>
      </w:pPr>
      <w:r w:rsidRPr="00302025">
        <w:rPr>
          <w:lang w:val="tr-TR"/>
        </w:rPr>
        <w:t xml:space="preserve">Yatırım yeri tahsisi. </w:t>
      </w:r>
    </w:p>
    <w:p w14:paraId="48AF7F64" w14:textId="77777777" w:rsidR="00302025" w:rsidRPr="00302025" w:rsidRDefault="00144ACB" w:rsidP="00302025">
      <w:pPr>
        <w:pStyle w:val="ListParagraph"/>
        <w:numPr>
          <w:ilvl w:val="0"/>
          <w:numId w:val="4"/>
        </w:numPr>
        <w:rPr>
          <w:lang w:val="tr-TR"/>
        </w:rPr>
      </w:pPr>
      <w:r w:rsidRPr="00302025">
        <w:rPr>
          <w:lang w:val="tr-TR"/>
        </w:rPr>
        <w:t xml:space="preserve">Asgari 500 milyon tutarındaki yatırımlar için bina ve inşaatta KDV istisnası. </w:t>
      </w:r>
    </w:p>
    <w:p w14:paraId="61433B62" w14:textId="72A716E2" w:rsidR="00144ACB" w:rsidRDefault="00144ACB" w:rsidP="00302025">
      <w:pPr>
        <w:pStyle w:val="ListParagraph"/>
        <w:numPr>
          <w:ilvl w:val="0"/>
          <w:numId w:val="4"/>
        </w:numPr>
        <w:rPr>
          <w:lang w:val="tr-TR"/>
        </w:rPr>
      </w:pPr>
      <w:r w:rsidRPr="00302025">
        <w:rPr>
          <w:lang w:val="tr-TR"/>
        </w:rPr>
        <w:t>KDV iadesi desteğ</w:t>
      </w:r>
      <w:r w:rsidR="00302025" w:rsidRPr="00302025">
        <w:rPr>
          <w:lang w:val="tr-TR"/>
        </w:rPr>
        <w:t>i öngörülmektedir.</w:t>
      </w:r>
    </w:p>
    <w:p w14:paraId="2C15CEFF" w14:textId="77777777" w:rsidR="00302025" w:rsidRDefault="00302025" w:rsidP="00302025">
      <w:pPr>
        <w:ind w:left="360"/>
        <w:rPr>
          <w:lang w:val="tr-TR"/>
        </w:rPr>
      </w:pPr>
    </w:p>
    <w:p w14:paraId="6A669E95" w14:textId="2D2FE8C2" w:rsidR="00302025" w:rsidRPr="00302025" w:rsidRDefault="00302025" w:rsidP="00302025">
      <w:pPr>
        <w:ind w:left="360"/>
        <w:rPr>
          <w:lang w:val="tr-TR"/>
        </w:rPr>
      </w:pPr>
      <w:r>
        <w:rPr>
          <w:lang w:val="tr-TR"/>
        </w:rPr>
        <w:t xml:space="preserve">Yeni teşvik sisteminin </w:t>
      </w:r>
      <w:r w:rsidR="0098111E">
        <w:rPr>
          <w:lang w:val="tr-TR"/>
        </w:rPr>
        <w:t>4 temel unsuru aşağıdaki şekilde</w:t>
      </w:r>
      <w:r>
        <w:rPr>
          <w:lang w:val="tr-TR"/>
        </w:rPr>
        <w:t xml:space="preserve"> belirtilmiştir. Teşvik sistemi genel, bölgesel, büyük ölçekli ve stratejik yatırım teşviki olarak sınıflandırılmıştır. </w:t>
      </w:r>
    </w:p>
    <w:p w14:paraId="6B4A0972" w14:textId="77777777" w:rsidR="00144ACB" w:rsidRDefault="00144ACB" w:rsidP="00144ACB">
      <w:pPr>
        <w:rPr>
          <w:lang w:val="tr-TR"/>
        </w:rPr>
      </w:pPr>
    </w:p>
    <w:p w14:paraId="12595B5E" w14:textId="77777777" w:rsidR="00144ACB" w:rsidRDefault="00144ACB" w:rsidP="00144ACB">
      <w:pPr>
        <w:rPr>
          <w:lang w:val="tr-TR"/>
        </w:rPr>
      </w:pPr>
      <w:r>
        <w:rPr>
          <w:noProof/>
          <w:lang w:val="en-US"/>
        </w:rPr>
        <w:drawing>
          <wp:inline distT="0" distB="0" distL="0" distR="0" wp14:anchorId="232BC4B5" wp14:editId="612625A6">
            <wp:extent cx="5270500" cy="3499485"/>
            <wp:effectExtent l="0" t="0" r="12700" b="5715"/>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05-teşviks.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499485"/>
                    </a:xfrm>
                    <a:prstGeom prst="rect">
                      <a:avLst/>
                    </a:prstGeom>
                    <a:extLst>
                      <a:ext uri="{FAA26D3D-D897-4be2-8F04-BA451C77F1D7}">
                        <ma14:placeholderFlag xmlns:ma14="http://schemas.microsoft.com/office/mac/drawingml/2011/main"/>
                      </a:ext>
                    </a:extLst>
                  </pic:spPr>
                </pic:pic>
              </a:graphicData>
            </a:graphic>
          </wp:inline>
        </w:drawing>
      </w:r>
    </w:p>
    <w:p w14:paraId="0912EFDB" w14:textId="77777777" w:rsidR="00144ACB" w:rsidRDefault="00144ACB" w:rsidP="00144ACB">
      <w:pPr>
        <w:rPr>
          <w:lang w:val="tr-TR"/>
        </w:rPr>
      </w:pPr>
    </w:p>
    <w:p w14:paraId="36885BB5" w14:textId="0E1B6451" w:rsidR="00144ACB" w:rsidRPr="00144ACB" w:rsidRDefault="00144ACB" w:rsidP="0098111E">
      <w:pPr>
        <w:jc w:val="both"/>
        <w:rPr>
          <w:lang w:val="tr-TR"/>
        </w:rPr>
      </w:pPr>
      <w:r w:rsidRPr="00144ACB">
        <w:rPr>
          <w:lang w:val="tr-TR"/>
        </w:rPr>
        <w:t>Stratejik yatırımlarda, yatırım tutarının 5</w:t>
      </w:r>
      <w:r w:rsidR="0098111E">
        <w:rPr>
          <w:lang w:val="tr-TR"/>
        </w:rPr>
        <w:t>0 milyon lirayı aşması gerekmektedir</w:t>
      </w:r>
      <w:r w:rsidRPr="00144ACB">
        <w:rPr>
          <w:lang w:val="tr-TR"/>
        </w:rPr>
        <w:t>. Ayrıca yüzde 40 katma değer üretec</w:t>
      </w:r>
      <w:r w:rsidR="0098111E">
        <w:rPr>
          <w:lang w:val="tr-TR"/>
        </w:rPr>
        <w:t>ek bir yatırım olması istenmektedir.</w:t>
      </w:r>
      <w:r w:rsidRPr="00144ACB">
        <w:rPr>
          <w:lang w:val="tr-TR"/>
        </w:rPr>
        <w:t xml:space="preserve">Stratejik hangi ilde yapılırsa </w:t>
      </w:r>
      <w:r w:rsidR="0098111E">
        <w:rPr>
          <w:lang w:val="tr-TR"/>
        </w:rPr>
        <w:t xml:space="preserve">yapılsın aynı destek verilecektir. </w:t>
      </w:r>
      <w:r w:rsidRPr="00144ACB">
        <w:rPr>
          <w:lang w:val="tr-TR"/>
        </w:rPr>
        <w:t>Yeni sistemde eği</w:t>
      </w:r>
      <w:r w:rsidR="0098111E">
        <w:rPr>
          <w:lang w:val="tr-TR"/>
        </w:rPr>
        <w:t>tim yatırımları da destekleneceği belirtilmiştir.</w:t>
      </w:r>
      <w:r w:rsidRPr="00144ACB">
        <w:rPr>
          <w:lang w:val="tr-TR"/>
        </w:rPr>
        <w:t xml:space="preserve"> Belirli büyüklükteki otomotiv, uzay, rüzgar sa</w:t>
      </w:r>
      <w:r w:rsidR="0098111E">
        <w:rPr>
          <w:lang w:val="tr-TR"/>
        </w:rPr>
        <w:t xml:space="preserve">nayi yatırımları desteklenecektir. </w:t>
      </w:r>
      <w:r w:rsidRPr="00144ACB">
        <w:rPr>
          <w:lang w:val="tr-TR"/>
        </w:rPr>
        <w:t>Demiryolu, madencilik, turizm yatırımla</w:t>
      </w:r>
      <w:r w:rsidR="0098111E">
        <w:rPr>
          <w:lang w:val="tr-TR"/>
        </w:rPr>
        <w:t>rı yine 5. bölge desteği alacaktır.</w:t>
      </w:r>
      <w:r>
        <w:rPr>
          <w:lang w:val="tr-TR"/>
        </w:rPr>
        <w:t xml:space="preserve"> </w:t>
      </w:r>
      <w:r w:rsidRPr="00144ACB">
        <w:rPr>
          <w:lang w:val="tr-TR"/>
        </w:rPr>
        <w:t>Yeni sistemde az gelişmiş illere (6. bölge) yapılacak yatırımlar daha avantajlı şekilde desteklenecek. Bu illerdeki yatırımı yapacakların sigorta primi ödemeleri 10 yıl süreyle</w:t>
      </w:r>
      <w:r w:rsidR="0098111E">
        <w:rPr>
          <w:lang w:val="tr-TR"/>
        </w:rPr>
        <w:t xml:space="preserve"> devlet tarafından karşılanacağı açıklanmıştır. </w:t>
      </w:r>
    </w:p>
    <w:p w14:paraId="2832FC9B" w14:textId="77777777" w:rsidR="00144ACB" w:rsidRPr="00144ACB" w:rsidRDefault="00144ACB" w:rsidP="00144ACB">
      <w:pPr>
        <w:rPr>
          <w:lang w:val="tr-TR"/>
        </w:rPr>
      </w:pPr>
    </w:p>
    <w:p w14:paraId="23790621" w14:textId="0D4E5A93" w:rsidR="00144ACB" w:rsidRPr="00144ACB" w:rsidRDefault="00144ACB" w:rsidP="0098111E">
      <w:pPr>
        <w:jc w:val="both"/>
        <w:rPr>
          <w:lang w:val="tr-TR"/>
        </w:rPr>
      </w:pPr>
      <w:r w:rsidRPr="00144ACB">
        <w:rPr>
          <w:lang w:val="tr-TR"/>
        </w:rPr>
        <w:t>6. bölgede yatırım yapacak firmalar yatırımın yüzde 50'sine, OSB içinse yüzde 55'ine tutar kadar vergi ödeme yükümlülüğünden muaf tutulacaklar. Faiz desteği tavanları da yükseltilecek.</w:t>
      </w:r>
      <w:r w:rsidR="00BD541C">
        <w:rPr>
          <w:lang w:val="tr-TR"/>
        </w:rPr>
        <w:t xml:space="preserve"> </w:t>
      </w:r>
      <w:r w:rsidRPr="00144ACB">
        <w:rPr>
          <w:lang w:val="tr-TR"/>
        </w:rPr>
        <w:t>6. bölgede 31 Aralık 2013'e kadar başlanacak yatırımlarda sigorta primi desteği 10 yıl uygulanacak. Bu tarih</w:t>
      </w:r>
      <w:r w:rsidR="0098111E">
        <w:rPr>
          <w:lang w:val="tr-TR"/>
        </w:rPr>
        <w:t>ten sonra ise 7 yıl uygulanacaktır.</w:t>
      </w:r>
    </w:p>
    <w:p w14:paraId="74ECDFC0" w14:textId="77777777" w:rsidR="00144ACB" w:rsidRPr="00144ACB" w:rsidRDefault="00144ACB" w:rsidP="00144ACB">
      <w:pPr>
        <w:rPr>
          <w:lang w:val="tr-TR"/>
        </w:rPr>
      </w:pPr>
    </w:p>
    <w:p w14:paraId="200075EC" w14:textId="6E3EB235" w:rsidR="00144ACB" w:rsidRDefault="00144ACB" w:rsidP="0098111E">
      <w:pPr>
        <w:jc w:val="both"/>
        <w:rPr>
          <w:lang w:val="tr-TR"/>
        </w:rPr>
      </w:pPr>
      <w:r w:rsidRPr="00144ACB">
        <w:rPr>
          <w:lang w:val="tr-TR"/>
        </w:rPr>
        <w:t>Yatırımcı vergi indirimi desteğini yatırım döneminde elde ettiğ</w:t>
      </w:r>
      <w:r w:rsidR="0098111E">
        <w:rPr>
          <w:lang w:val="tr-TR"/>
        </w:rPr>
        <w:t>i kazançlara da uygulayabilecektir.</w:t>
      </w:r>
      <w:r>
        <w:rPr>
          <w:lang w:val="tr-TR"/>
        </w:rPr>
        <w:t xml:space="preserve"> </w:t>
      </w:r>
      <w:r w:rsidRPr="00144ACB">
        <w:rPr>
          <w:lang w:val="tr-TR"/>
        </w:rPr>
        <w:t>Azami faiz destek tutarlar</w:t>
      </w:r>
      <w:r w:rsidR="0098111E">
        <w:rPr>
          <w:lang w:val="tr-TR"/>
        </w:rPr>
        <w:t xml:space="preserve">ı 500-900 TL'ye kadar yükseltilmiştir. </w:t>
      </w:r>
      <w:r w:rsidRPr="00144ACB">
        <w:rPr>
          <w:lang w:val="tr-TR"/>
        </w:rPr>
        <w:t>6. bölgede yatırım yapan SSK işveren payı, SSK işçi payı, gelir</w:t>
      </w:r>
      <w:r w:rsidR="0098111E">
        <w:rPr>
          <w:lang w:val="tr-TR"/>
        </w:rPr>
        <w:t xml:space="preserve"> vergisi stopajından arındırılarak</w:t>
      </w:r>
      <w:r w:rsidRPr="00144ACB">
        <w:rPr>
          <w:lang w:val="tr-TR"/>
        </w:rPr>
        <w:t xml:space="preserve"> </w:t>
      </w:r>
      <w:r w:rsidR="0098111E">
        <w:rPr>
          <w:lang w:val="tr-TR"/>
        </w:rPr>
        <w:t>işverene net asgari ücret ödemeleri yapacağı belirtilmiştir.</w:t>
      </w:r>
    </w:p>
    <w:p w14:paraId="77F68C5E" w14:textId="77777777" w:rsidR="00E65DA7" w:rsidRDefault="00E65DA7" w:rsidP="00144ACB">
      <w:pPr>
        <w:rPr>
          <w:lang w:val="tr-TR"/>
        </w:rPr>
      </w:pPr>
    </w:p>
    <w:p w14:paraId="4873E16B" w14:textId="7647971B" w:rsidR="00E65DA7" w:rsidRDefault="0098111E" w:rsidP="00144ACB">
      <w:pPr>
        <w:rPr>
          <w:lang w:val="tr-TR"/>
        </w:rPr>
      </w:pPr>
      <w:r>
        <w:rPr>
          <w:lang w:val="tr-TR"/>
        </w:rPr>
        <w:t>Bölgesel teşvik uygulamaları ve büyük ölçekli yatırımların teşvikinde yatırım katkı oranları bölgelere göre dağılımı aşağıdaki gibidir:</w:t>
      </w:r>
    </w:p>
    <w:p w14:paraId="0BC9AC1F" w14:textId="77777777" w:rsidR="00E65DA7" w:rsidRDefault="00E65DA7" w:rsidP="00144ACB">
      <w:pPr>
        <w:rPr>
          <w:lang w:val="tr-TR"/>
        </w:rPr>
      </w:pPr>
    </w:p>
    <w:p w14:paraId="52DCE36C" w14:textId="77777777" w:rsidR="00E65DA7" w:rsidRDefault="00E65DA7" w:rsidP="00144ACB">
      <w:pPr>
        <w:rPr>
          <w:lang w:val="tr-TR"/>
        </w:rPr>
      </w:pPr>
    </w:p>
    <w:p w14:paraId="7F0D8EFB" w14:textId="77777777" w:rsidR="00E65DA7" w:rsidRDefault="00E65DA7" w:rsidP="00144ACB">
      <w:pPr>
        <w:rPr>
          <w:lang w:val="tr-TR"/>
        </w:rPr>
      </w:pPr>
      <w:r>
        <w:rPr>
          <w:noProof/>
          <w:lang w:val="en-US"/>
        </w:rPr>
        <w:drawing>
          <wp:inline distT="0" distB="0" distL="0" distR="0" wp14:anchorId="0F7F3F9A" wp14:editId="1FB7B8CF">
            <wp:extent cx="5270500" cy="328549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vik-vergi-oranlari.png"/>
                    <pic:cNvPicPr/>
                  </pic:nvPicPr>
                  <pic:blipFill>
                    <a:blip r:embed="rId9">
                      <a:extLst>
                        <a:ext uri="{28A0092B-C50C-407E-A947-70E740481C1C}">
                          <a14:useLocalDpi xmlns:a14="http://schemas.microsoft.com/office/drawing/2010/main" val="0"/>
                        </a:ext>
                      </a:extLst>
                    </a:blip>
                    <a:stretch>
                      <a:fillRect/>
                    </a:stretch>
                  </pic:blipFill>
                  <pic:spPr>
                    <a:xfrm>
                      <a:off x="0" y="0"/>
                      <a:ext cx="5270500" cy="3285490"/>
                    </a:xfrm>
                    <a:prstGeom prst="rect">
                      <a:avLst/>
                    </a:prstGeom>
                  </pic:spPr>
                </pic:pic>
              </a:graphicData>
            </a:graphic>
          </wp:inline>
        </w:drawing>
      </w:r>
    </w:p>
    <w:p w14:paraId="463330D7" w14:textId="77777777" w:rsidR="00144ACB" w:rsidRDefault="00144ACB" w:rsidP="00144ACB">
      <w:pPr>
        <w:rPr>
          <w:lang w:val="tr-TR"/>
        </w:rPr>
      </w:pPr>
    </w:p>
    <w:p w14:paraId="34E5731C" w14:textId="77777777" w:rsidR="00144ACB" w:rsidRDefault="00E65DA7" w:rsidP="00144ACB">
      <w:pPr>
        <w:rPr>
          <w:lang w:val="tr-TR"/>
        </w:rPr>
      </w:pPr>
      <w:r>
        <w:rPr>
          <w:noProof/>
          <w:lang w:val="en-US"/>
        </w:rPr>
        <w:drawing>
          <wp:inline distT="0" distB="0" distL="0" distR="0" wp14:anchorId="6639AA13" wp14:editId="4D3E82AD">
            <wp:extent cx="5270500" cy="3164205"/>
            <wp:effectExtent l="0" t="0" r="1270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rta-primi-vergi-destegi.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3164205"/>
                    </a:xfrm>
                    <a:prstGeom prst="rect">
                      <a:avLst/>
                    </a:prstGeom>
                  </pic:spPr>
                </pic:pic>
              </a:graphicData>
            </a:graphic>
          </wp:inline>
        </w:drawing>
      </w:r>
    </w:p>
    <w:p w14:paraId="617DCC31" w14:textId="77777777" w:rsidR="00144ACB" w:rsidRDefault="00144ACB" w:rsidP="00144ACB">
      <w:pPr>
        <w:rPr>
          <w:lang w:val="tr-TR"/>
        </w:rPr>
      </w:pPr>
    </w:p>
    <w:p w14:paraId="320F5788" w14:textId="77777777" w:rsidR="00144ACB" w:rsidRDefault="00144ACB" w:rsidP="00144ACB">
      <w:pPr>
        <w:rPr>
          <w:lang w:val="tr-TR"/>
        </w:rPr>
      </w:pPr>
    </w:p>
    <w:p w14:paraId="119DCD2F" w14:textId="34067DAE" w:rsidR="00144ACB" w:rsidRDefault="009B1307" w:rsidP="00741298">
      <w:pPr>
        <w:jc w:val="both"/>
        <w:rPr>
          <w:lang w:val="tr-TR"/>
        </w:rPr>
      </w:pPr>
      <w:r w:rsidRPr="009B1307">
        <w:rPr>
          <w:lang w:val="tr-TR"/>
        </w:rPr>
        <w:t xml:space="preserve">Yeni sistemde, tersanelerin gemi inşa yatırımları kapsamında istihdam edilen işçiler için ödenmesi gereken sigorta primi işveren </w:t>
      </w:r>
      <w:r w:rsidR="0098111E">
        <w:rPr>
          <w:lang w:val="tr-TR"/>
        </w:rPr>
        <w:t>hissesinin asgari ücrete karşılık</w:t>
      </w:r>
      <w:r w:rsidR="00741298">
        <w:rPr>
          <w:lang w:val="tr-TR"/>
        </w:rPr>
        <w:t xml:space="preserve"> gelen</w:t>
      </w:r>
      <w:r w:rsidRPr="009B1307">
        <w:rPr>
          <w:lang w:val="tr-TR"/>
        </w:rPr>
        <w:t xml:space="preserve"> kısmı,</w:t>
      </w:r>
      <w:r w:rsidR="00741298">
        <w:rPr>
          <w:lang w:val="tr-TR"/>
        </w:rPr>
        <w:t xml:space="preserve"> devlet tarafından karşılanacaktır.</w:t>
      </w:r>
    </w:p>
    <w:p w14:paraId="0DDE593F" w14:textId="77777777" w:rsidR="009B1307" w:rsidRDefault="009B1307" w:rsidP="00144ACB">
      <w:pPr>
        <w:rPr>
          <w:lang w:val="tr-TR"/>
        </w:rPr>
      </w:pPr>
    </w:p>
    <w:p w14:paraId="2C2B9B97" w14:textId="517666AF" w:rsidR="009B1307" w:rsidRPr="009B1307" w:rsidRDefault="009B1307" w:rsidP="009B1307">
      <w:pPr>
        <w:rPr>
          <w:lang w:val="tr-TR"/>
        </w:rPr>
      </w:pPr>
      <w:r w:rsidRPr="009B1307">
        <w:rPr>
          <w:lang w:val="tr-TR"/>
        </w:rPr>
        <w:t>Ve</w:t>
      </w:r>
      <w:r w:rsidR="00741298">
        <w:rPr>
          <w:lang w:val="tr-TR"/>
        </w:rPr>
        <w:t>rgi indirimi desteği, daha çok</w:t>
      </w:r>
      <w:r w:rsidRPr="009B1307">
        <w:rPr>
          <w:lang w:val="tr-TR"/>
        </w:rPr>
        <w:t xml:space="preserve"> teşvik belgesine konu yatırımdan elde edilecek kazançlara uygulanmakla birlikte, 2, 3, 4, 5 ve 6. bölgelerde yatırım yapan firmalar için, yatırıma katkı oranının belirli yüzdesine ulaşıncaya kadar yatırım döneminde tüm faaliyetlerinden elde ettiğ</w:t>
      </w:r>
      <w:r w:rsidR="00741298">
        <w:rPr>
          <w:lang w:val="tr-TR"/>
        </w:rPr>
        <w:t>i kazançlara da uygulanabilecektir.</w:t>
      </w:r>
    </w:p>
    <w:p w14:paraId="672AAA3B" w14:textId="77777777" w:rsidR="009B1307" w:rsidRDefault="009B1307" w:rsidP="009B1307">
      <w:pPr>
        <w:rPr>
          <w:lang w:val="tr-TR"/>
        </w:rPr>
      </w:pPr>
    </w:p>
    <w:p w14:paraId="4C4E6BB4" w14:textId="66D8CC5C" w:rsidR="004304DB" w:rsidRDefault="004304DB" w:rsidP="00741298">
      <w:pPr>
        <w:jc w:val="both"/>
        <w:rPr>
          <w:lang w:val="tr-TR"/>
        </w:rPr>
      </w:pPr>
      <w:r w:rsidRPr="004304DB">
        <w:rPr>
          <w:rFonts w:hint="eastAsia"/>
          <w:lang w:val="tr-TR"/>
        </w:rPr>
        <w:t>Savunma, havacılık ve uzay alanındaki yatırımlar ile, otomotiv, uzay veya savunma sanayine yönelik test merkezleri ve rüzgar tüneli yatırımlarının,</w:t>
      </w:r>
      <w:r w:rsidR="00741298">
        <w:rPr>
          <w:rFonts w:hint="eastAsia"/>
          <w:lang w:val="tr-TR"/>
        </w:rPr>
        <w:t xml:space="preserve"> eczacılık ürünleri</w:t>
      </w:r>
      <w:r w:rsidR="00741298" w:rsidRPr="004304DB">
        <w:rPr>
          <w:rFonts w:hint="eastAsia"/>
          <w:lang w:val="tr-TR"/>
        </w:rPr>
        <w:t>, biyoteknolojik ve onkolojik ilaçlar ile, kan ürünleri üretimine yönelik yatırımların</w:t>
      </w:r>
      <w:r w:rsidR="00741298">
        <w:rPr>
          <w:lang w:val="tr-TR"/>
        </w:rPr>
        <w:t xml:space="preserve"> </w:t>
      </w:r>
      <w:r w:rsidR="00741298">
        <w:rPr>
          <w:rFonts w:hint="eastAsia"/>
          <w:lang w:val="tr-TR"/>
        </w:rPr>
        <w:t>yatırım yerine bakılmaksızın, 5.</w:t>
      </w:r>
      <w:r w:rsidRPr="004304DB">
        <w:rPr>
          <w:rFonts w:hint="eastAsia"/>
          <w:lang w:val="tr-TR"/>
        </w:rPr>
        <w:t xml:space="preserve"> bölge desteklerin</w:t>
      </w:r>
      <w:r w:rsidR="00741298">
        <w:rPr>
          <w:rFonts w:hint="eastAsia"/>
          <w:lang w:val="tr-TR"/>
        </w:rPr>
        <w:t xml:space="preserve">den yararlanması hedeflenmektedir. </w:t>
      </w:r>
    </w:p>
    <w:p w14:paraId="2624D60A" w14:textId="77777777" w:rsidR="00741298" w:rsidRDefault="00741298" w:rsidP="004304DB">
      <w:pPr>
        <w:rPr>
          <w:lang w:val="tr-TR"/>
        </w:rPr>
      </w:pPr>
    </w:p>
    <w:p w14:paraId="787EBA4B" w14:textId="4A58C6F0" w:rsidR="00144ACB" w:rsidRDefault="004304DB" w:rsidP="00741298">
      <w:pPr>
        <w:jc w:val="both"/>
        <w:rPr>
          <w:lang w:val="tr-TR"/>
        </w:rPr>
      </w:pPr>
      <w:r w:rsidRPr="004304DB">
        <w:rPr>
          <w:rFonts w:hint="eastAsia"/>
          <w:lang w:val="tr-TR"/>
        </w:rPr>
        <w:t xml:space="preserve">Özel sektör tarafından gerçekleştirilecek olan ilk, orta ve lise eğitim yatırımları, hangi ilde yapılırsa yapılsın, Bölgesel </w:t>
      </w:r>
      <w:r w:rsidR="00741298">
        <w:rPr>
          <w:rFonts w:hint="eastAsia"/>
          <w:lang w:val="tr-TR"/>
        </w:rPr>
        <w:t xml:space="preserve">Teşvik Uygulamaları kapsamında 5. </w:t>
      </w:r>
      <w:r w:rsidRPr="004304DB">
        <w:rPr>
          <w:rFonts w:hint="eastAsia"/>
          <w:lang w:val="tr-TR"/>
        </w:rPr>
        <w:t xml:space="preserve"> bölge desteklerinden yararlanacak</w:t>
      </w:r>
      <w:r w:rsidR="00741298">
        <w:rPr>
          <w:lang w:val="tr-TR"/>
        </w:rPr>
        <w:t>tır</w:t>
      </w:r>
      <w:r w:rsidRPr="004304DB">
        <w:rPr>
          <w:rFonts w:hint="eastAsia"/>
          <w:lang w:val="tr-TR"/>
        </w:rPr>
        <w:t>. Demiryolu ve denizyolu ile yük ve yolcu taşımacılığına yönelik yatırımlar, madencilik yatırımları, Kültür ve Turizm Koruma ve Gelişim Bölgelerinde yapılacak turi</w:t>
      </w:r>
      <w:r w:rsidR="00741298">
        <w:rPr>
          <w:rFonts w:hint="eastAsia"/>
          <w:lang w:val="tr-TR"/>
        </w:rPr>
        <w:t xml:space="preserve">zm yatırımları da aynı şekilde </w:t>
      </w:r>
      <w:r w:rsidRPr="004304DB">
        <w:rPr>
          <w:rFonts w:hint="eastAsia"/>
          <w:lang w:val="tr-TR"/>
        </w:rPr>
        <w:t>5</w:t>
      </w:r>
      <w:r w:rsidR="00741298">
        <w:rPr>
          <w:rFonts w:hint="eastAsia"/>
          <w:lang w:val="tr-TR"/>
        </w:rPr>
        <w:t>.</w:t>
      </w:r>
      <w:r w:rsidRPr="004304DB">
        <w:rPr>
          <w:rFonts w:hint="eastAsia"/>
          <w:lang w:val="tr-TR"/>
        </w:rPr>
        <w:t xml:space="preserve"> bölge desteklerinden yararlanabilecek</w:t>
      </w:r>
      <w:r w:rsidR="00741298">
        <w:rPr>
          <w:lang w:val="tr-TR"/>
        </w:rPr>
        <w:t>tir.</w:t>
      </w:r>
    </w:p>
    <w:p w14:paraId="65924982" w14:textId="77777777" w:rsidR="00BD541C" w:rsidRDefault="00BD541C" w:rsidP="00144ACB">
      <w:pPr>
        <w:rPr>
          <w:lang w:val="tr-TR"/>
        </w:rPr>
      </w:pPr>
    </w:p>
    <w:p w14:paraId="381AE89A" w14:textId="47EE5129" w:rsidR="00BD541C" w:rsidRDefault="00BD541C" w:rsidP="00741298">
      <w:pPr>
        <w:jc w:val="both"/>
        <w:rPr>
          <w:lang w:val="tr-TR"/>
        </w:rPr>
      </w:pPr>
      <w:r>
        <w:rPr>
          <w:lang w:val="tr-TR"/>
        </w:rPr>
        <w:t>Amaç cari açığı kapatmak olduğundan yeni teşvik yasasında kalkınma bölgelerine göre verilen cari açıklar da dikkate alınması gerekmektedir. Aşağıda bölgeler itibari ile kişi başına dış ticaret ve diş ticaret açıkları görülmektedir. Yeni çıkarılan teşvik yasalarının kalkınma bölgelerindeki dış ticaret açıkları göz önünde bulundurması gerekmektedir. En önemli İhracat ithalat farkı TR10 (İstanbul), TR 42 (Kocaeli, Sakarya, Düzce, Bolu,Yalova), TR 51 (Ankara)ve TR 81 (Zonguldak Karabük ve Bartın) de görülmektedir. (TUİK bölgesel göstergeler raporu 2010)</w:t>
      </w:r>
    </w:p>
    <w:p w14:paraId="0E8FC345" w14:textId="77777777" w:rsidR="00AC1DB3" w:rsidRDefault="00AC1DB3" w:rsidP="00144ACB">
      <w:pPr>
        <w:rPr>
          <w:lang w:val="tr-TR"/>
        </w:rPr>
      </w:pPr>
    </w:p>
    <w:p w14:paraId="3C42D6AE" w14:textId="6B3295EB" w:rsidR="00AC1DB3" w:rsidRDefault="00AC1DB3" w:rsidP="00144ACB">
      <w:pPr>
        <w:rPr>
          <w:lang w:val="tr-TR"/>
        </w:rPr>
      </w:pPr>
      <w:r>
        <w:rPr>
          <w:lang w:val="tr-TR"/>
        </w:rPr>
        <w:t>Şekil : Kişi başına düşen ticaret raporu.</w:t>
      </w:r>
    </w:p>
    <w:p w14:paraId="3BD26CBF" w14:textId="77777777" w:rsidR="004304DB" w:rsidRDefault="004304DB" w:rsidP="00144ACB">
      <w:pPr>
        <w:rPr>
          <w:lang w:val="tr-TR"/>
        </w:rPr>
      </w:pPr>
    </w:p>
    <w:p w14:paraId="12A2BF7E" w14:textId="11673192" w:rsidR="004304DB" w:rsidRDefault="00BD541C" w:rsidP="00144ACB">
      <w:pPr>
        <w:rPr>
          <w:lang w:val="tr-TR"/>
        </w:rPr>
      </w:pPr>
      <w:r>
        <w:rPr>
          <w:noProof/>
          <w:lang w:val="en-US"/>
        </w:rPr>
        <w:drawing>
          <wp:inline distT="0" distB="0" distL="0" distR="0" wp14:anchorId="44160D91" wp14:editId="3809A882">
            <wp:extent cx="5270500" cy="3068740"/>
            <wp:effectExtent l="0" t="0" r="0"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068740"/>
                    </a:xfrm>
                    <a:prstGeom prst="rect">
                      <a:avLst/>
                    </a:prstGeom>
                    <a:noFill/>
                    <a:ln>
                      <a:noFill/>
                    </a:ln>
                  </pic:spPr>
                </pic:pic>
              </a:graphicData>
            </a:graphic>
          </wp:inline>
        </w:drawing>
      </w:r>
    </w:p>
    <w:p w14:paraId="08991207" w14:textId="77777777" w:rsidR="004304DB" w:rsidRDefault="004304DB" w:rsidP="00144ACB">
      <w:pPr>
        <w:rPr>
          <w:lang w:val="tr-TR"/>
        </w:rPr>
      </w:pPr>
    </w:p>
    <w:p w14:paraId="30BDC57C" w14:textId="77777777" w:rsidR="00144ACB" w:rsidRDefault="00144ACB" w:rsidP="00144ACB">
      <w:pPr>
        <w:rPr>
          <w:lang w:val="tr-TR"/>
        </w:rPr>
      </w:pPr>
    </w:p>
    <w:p w14:paraId="7B4DF1CC" w14:textId="77777777" w:rsidR="00144ACB" w:rsidRDefault="00144ACB" w:rsidP="00144ACB">
      <w:pPr>
        <w:rPr>
          <w:lang w:val="tr-TR"/>
        </w:rPr>
      </w:pPr>
    </w:p>
    <w:p w14:paraId="21A9C3A8" w14:textId="5DEAEA23" w:rsidR="00725A76" w:rsidRDefault="00725A76" w:rsidP="00741298">
      <w:pPr>
        <w:jc w:val="both"/>
        <w:rPr>
          <w:lang w:val="tr-TR"/>
        </w:rPr>
      </w:pPr>
      <w:r w:rsidRPr="00725A76">
        <w:rPr>
          <w:lang w:val="tr-TR"/>
        </w:rPr>
        <w:lastRenderedPageBreak/>
        <w:t>Temmuz 2009 – Mart 2012 Arasında Büyük Ölçekli Yatırımlar İçin Düzenlenen Yatırım Teşvik Belgeleri</w:t>
      </w:r>
      <w:r>
        <w:rPr>
          <w:lang w:val="tr-TR"/>
        </w:rPr>
        <w:t xml:space="preserve"> arasında sermaye cinsi bakımından toplam 45 adet teşvik belgesinin  26’sı yerli sermaye 19’u yabancı sermaye kaynaklıdır. Öngörülen sabit yatırımlar bakımından (Milyon TL) ağırlıklı olarak ( %80) yerli sermayeden kaynaklandığı görülmektedir. </w:t>
      </w:r>
      <w:r w:rsidR="00A14BD3">
        <w:rPr>
          <w:lang w:val="tr-TR"/>
        </w:rPr>
        <w:t xml:space="preserve">Öngörülen sermaye yatırımları bakımından uluslararası sermaye aktarımı 6.978 milyon TL olarak beklenmektedir(T.C. Ekonomi Bakanlığı). Bu miktar toplam öngörülen sabit yatırımların (35.612 milyon TL) yüzde 19,5’ine denk gelmektedir. Buna karşın uluslararası sermaye kaynağı ile öngörülen istihdam artışı toplam istihdam artışının %57’si olarak düşünülmektedir. </w:t>
      </w:r>
      <w:r w:rsidR="00741298">
        <w:rPr>
          <w:lang w:val="tr-TR"/>
        </w:rPr>
        <w:t xml:space="preserve">İlginç biçimde </w:t>
      </w:r>
      <w:r w:rsidR="00A14BD3">
        <w:rPr>
          <w:lang w:val="tr-TR"/>
        </w:rPr>
        <w:t xml:space="preserve">%19’luk öngörülen uluslararası sermaye yatırımından %57 istihdam artışının kaynağı </w:t>
      </w:r>
      <w:r w:rsidR="00741298">
        <w:rPr>
          <w:lang w:val="tr-TR"/>
        </w:rPr>
        <w:t xml:space="preserve">olarak </w:t>
      </w:r>
      <w:r w:rsidR="00A14BD3">
        <w:rPr>
          <w:lang w:val="tr-TR"/>
        </w:rPr>
        <w:t xml:space="preserve">beklenmektedir. </w:t>
      </w:r>
    </w:p>
    <w:p w14:paraId="118E9C68" w14:textId="77777777" w:rsidR="00C82150" w:rsidRDefault="00C82150" w:rsidP="00725A76">
      <w:pPr>
        <w:rPr>
          <w:lang w:val="tr-TR"/>
        </w:rPr>
      </w:pPr>
    </w:p>
    <w:p w14:paraId="2712FCAD" w14:textId="0B9D664A" w:rsidR="00C82150" w:rsidRDefault="00741298" w:rsidP="00725A76">
      <w:pPr>
        <w:rPr>
          <w:lang w:val="tr-TR"/>
        </w:rPr>
      </w:pPr>
      <w:r>
        <w:rPr>
          <w:lang w:val="tr-TR"/>
        </w:rPr>
        <w:t>Aşağıdaki şekilde</w:t>
      </w:r>
      <w:r w:rsidR="00C82150" w:rsidRPr="00C82150">
        <w:rPr>
          <w:lang w:val="tr-TR"/>
        </w:rPr>
        <w:t xml:space="preserve"> Yeni Teşvik Paketi kapsamındaki bölgelerin Türkiye içindeki ekonomik payları (ihracat, ticari krediler, kayıtlı istihdam ve nüfus)</w:t>
      </w:r>
      <w:r w:rsidR="00C82150">
        <w:rPr>
          <w:lang w:val="tr-TR"/>
        </w:rPr>
        <w:t>(Çağlar, 2012)</w:t>
      </w:r>
      <w:r>
        <w:rPr>
          <w:lang w:val="tr-TR"/>
        </w:rPr>
        <w:t xml:space="preserve"> görülmektedir.</w:t>
      </w:r>
    </w:p>
    <w:p w14:paraId="41F20D74" w14:textId="77777777" w:rsidR="00C82150" w:rsidRDefault="00C82150" w:rsidP="00725A76">
      <w:pPr>
        <w:rPr>
          <w:lang w:val="tr-TR"/>
        </w:rPr>
      </w:pPr>
    </w:p>
    <w:p w14:paraId="7DFAE624" w14:textId="77777777" w:rsidR="00C82150" w:rsidRDefault="00C82150" w:rsidP="00725A76">
      <w:pPr>
        <w:rPr>
          <w:lang w:val="tr-TR"/>
        </w:rPr>
      </w:pPr>
    </w:p>
    <w:p w14:paraId="1D5BEC77" w14:textId="7D53145A" w:rsidR="00C82150" w:rsidRDefault="00C82150" w:rsidP="00725A76">
      <w:pPr>
        <w:rPr>
          <w:lang w:val="tr-TR"/>
        </w:rPr>
      </w:pPr>
      <w:r>
        <w:rPr>
          <w:noProof/>
          <w:lang w:val="en-US"/>
        </w:rPr>
        <w:drawing>
          <wp:inline distT="0" distB="0" distL="0" distR="0" wp14:anchorId="7740B98D" wp14:editId="31C945FC">
            <wp:extent cx="5270500" cy="392239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n.520px_02.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3922395"/>
                    </a:xfrm>
                    <a:prstGeom prst="rect">
                      <a:avLst/>
                    </a:prstGeom>
                  </pic:spPr>
                </pic:pic>
              </a:graphicData>
            </a:graphic>
          </wp:inline>
        </w:drawing>
      </w:r>
    </w:p>
    <w:p w14:paraId="49D0B62D" w14:textId="77777777" w:rsidR="00741298" w:rsidRDefault="00741298" w:rsidP="00725A76">
      <w:pPr>
        <w:rPr>
          <w:lang w:val="tr-TR"/>
        </w:rPr>
      </w:pPr>
    </w:p>
    <w:p w14:paraId="78421172" w14:textId="39137924" w:rsidR="00144ACB" w:rsidRDefault="00741298" w:rsidP="00B631DA">
      <w:pPr>
        <w:jc w:val="both"/>
        <w:rPr>
          <w:lang w:val="tr-TR"/>
        </w:rPr>
      </w:pPr>
      <w:r>
        <w:rPr>
          <w:lang w:val="tr-TR"/>
        </w:rPr>
        <w:t xml:space="preserve">Yeni teşvik yasası, yatırım ikliminin uygun olmadığı yerlerde özel sektöre tazminat niteliği taşıdığı düşünülmekte </w:t>
      </w:r>
      <w:r w:rsidR="0058040B">
        <w:rPr>
          <w:lang w:val="tr-TR"/>
        </w:rPr>
        <w:t>(Ersel ve diğerleri, 2008)</w:t>
      </w:r>
      <w:r w:rsidR="0058040B" w:rsidRPr="0058040B">
        <w:rPr>
          <w:lang w:val="tr-TR"/>
        </w:rPr>
        <w:t>. Yatırımları engelleyen piyasa aksaklıklarını gidermeden şirketlere mali teşvikler sağlamanın sürdürülebilir rekabet gücü</w:t>
      </w:r>
      <w:r w:rsidR="00B631DA">
        <w:rPr>
          <w:lang w:val="tr-TR"/>
        </w:rPr>
        <w:t xml:space="preserve">ne katkısı tartışılır niteliktedir </w:t>
      </w:r>
      <w:r w:rsidR="0058040B">
        <w:rPr>
          <w:lang w:val="tr-TR"/>
        </w:rPr>
        <w:t>(Acar, Çağlar, 2012)</w:t>
      </w:r>
      <w:r w:rsidR="0058040B" w:rsidRPr="0058040B">
        <w:rPr>
          <w:lang w:val="tr-TR"/>
        </w:rPr>
        <w:t>.</w:t>
      </w:r>
    </w:p>
    <w:p w14:paraId="3234EAC0" w14:textId="77777777" w:rsidR="0058040B" w:rsidRDefault="0058040B" w:rsidP="00725A76">
      <w:pPr>
        <w:rPr>
          <w:lang w:val="tr-TR"/>
        </w:rPr>
      </w:pPr>
    </w:p>
    <w:p w14:paraId="331E9C32" w14:textId="508E02B2" w:rsidR="0058040B" w:rsidRDefault="0058040B" w:rsidP="00B631DA">
      <w:pPr>
        <w:jc w:val="both"/>
        <w:rPr>
          <w:lang w:val="tr-TR"/>
        </w:rPr>
      </w:pPr>
      <w:r w:rsidRPr="0058040B">
        <w:rPr>
          <w:lang w:val="tr-TR"/>
        </w:rPr>
        <w:t>İthal edilen ara girdilerin yurtiçinde üretilmeye başlanmasıyla, cari açığın azalması için gerekli olan tasarruf artışı ve/veya yatırımların azalması arasında do</w:t>
      </w:r>
      <w:r w:rsidR="00F76B3A">
        <w:rPr>
          <w:lang w:val="tr-TR"/>
        </w:rPr>
        <w:t>ğrudan bir bağlantı bulunmamakta</w:t>
      </w:r>
      <w:r w:rsidR="00B631DA">
        <w:rPr>
          <w:lang w:val="tr-TR"/>
        </w:rPr>
        <w:t>dır.</w:t>
      </w:r>
      <w:r>
        <w:rPr>
          <w:lang w:val="tr-TR"/>
        </w:rPr>
        <w:t xml:space="preserve"> </w:t>
      </w:r>
      <w:r w:rsidRPr="0058040B">
        <w:rPr>
          <w:lang w:val="tr-TR"/>
        </w:rPr>
        <w:t xml:space="preserve">Tasarruf oranlarının değişmediği bir ortamda, yatırımların artmasının ise cari açığı arttırıcı </w:t>
      </w:r>
      <w:r w:rsidR="00B631DA">
        <w:rPr>
          <w:lang w:val="tr-TR"/>
        </w:rPr>
        <w:t xml:space="preserve">bir etki ortaya çıkaracağı görülmektedir </w:t>
      </w:r>
      <w:r>
        <w:rPr>
          <w:lang w:val="tr-TR"/>
        </w:rPr>
        <w:t>(Acar, Çağlar, 2012)</w:t>
      </w:r>
      <w:r w:rsidRPr="0058040B">
        <w:rPr>
          <w:lang w:val="tr-TR"/>
        </w:rPr>
        <w:t>.</w:t>
      </w:r>
    </w:p>
    <w:p w14:paraId="5348FE61" w14:textId="77777777" w:rsidR="0058040B" w:rsidRDefault="0058040B" w:rsidP="00725A76">
      <w:pPr>
        <w:rPr>
          <w:lang w:val="tr-TR"/>
        </w:rPr>
      </w:pPr>
    </w:p>
    <w:p w14:paraId="3253AABA" w14:textId="77777777" w:rsidR="0058040B" w:rsidRDefault="0058040B" w:rsidP="00725A76">
      <w:pPr>
        <w:rPr>
          <w:lang w:val="tr-TR"/>
        </w:rPr>
      </w:pPr>
    </w:p>
    <w:p w14:paraId="5B7DA5F9" w14:textId="3749FE26" w:rsidR="0058040B" w:rsidRDefault="00010616" w:rsidP="00B631DA">
      <w:pPr>
        <w:jc w:val="both"/>
        <w:rPr>
          <w:lang w:val="tr-TR"/>
        </w:rPr>
      </w:pPr>
      <w:r>
        <w:rPr>
          <w:lang w:val="tr-TR"/>
        </w:rPr>
        <w:t xml:space="preserve">OECD ülke notları raporunda tavsiye edilen birinci öncelik yüksek kalitede eğitimdir. Teşviklerin işgücü ihtiyacına göre eğitime yönlendirilmesi gerektiği vurgulanmıştır. Raporda işgücü koruma yasalarının düzenlenmesi, resmi en düşük ücret farklılıklarının giderilmesi, verimliliği arttırmak amacı ile eğitimde ulusal üretim ihtiyaçlarına göre teşvik edilmesi belirtilmiştir (OECD raporu, Ülke Notları). </w:t>
      </w:r>
    </w:p>
    <w:p w14:paraId="7E5525B5" w14:textId="77777777" w:rsidR="0058040B" w:rsidRDefault="0058040B" w:rsidP="00725A76">
      <w:pPr>
        <w:rPr>
          <w:lang w:val="tr-TR"/>
        </w:rPr>
      </w:pPr>
    </w:p>
    <w:p w14:paraId="19A449D0" w14:textId="77777777" w:rsidR="00144ACB" w:rsidRDefault="00144ACB" w:rsidP="00144ACB">
      <w:pPr>
        <w:rPr>
          <w:lang w:val="tr-TR"/>
        </w:rPr>
      </w:pPr>
    </w:p>
    <w:p w14:paraId="4EB06CBB" w14:textId="77777777" w:rsidR="00144ACB" w:rsidRDefault="00144ACB" w:rsidP="00144ACB">
      <w:pPr>
        <w:rPr>
          <w:lang w:val="tr-TR"/>
        </w:rPr>
      </w:pPr>
    </w:p>
    <w:p w14:paraId="6148164D" w14:textId="2269192C" w:rsidR="0058040B" w:rsidRDefault="0058040B" w:rsidP="00144ACB">
      <w:pPr>
        <w:rPr>
          <w:lang w:val="tr-TR"/>
        </w:rPr>
      </w:pPr>
      <w:r>
        <w:rPr>
          <w:lang w:val="tr-TR"/>
        </w:rPr>
        <w:br w:type="page"/>
      </w:r>
    </w:p>
    <w:p w14:paraId="34F77D62" w14:textId="77777777" w:rsidR="00144ACB" w:rsidRDefault="00144ACB" w:rsidP="00144ACB">
      <w:pPr>
        <w:rPr>
          <w:lang w:val="tr-TR"/>
        </w:rPr>
      </w:pPr>
    </w:p>
    <w:p w14:paraId="258C760B" w14:textId="77777777" w:rsidR="00144ACB" w:rsidRDefault="00144ACB" w:rsidP="00144ACB">
      <w:pPr>
        <w:rPr>
          <w:lang w:val="tr-TR"/>
        </w:rPr>
      </w:pPr>
    </w:p>
    <w:p w14:paraId="18995752" w14:textId="2F0DD49B" w:rsidR="00144ACB" w:rsidRDefault="0058040B" w:rsidP="00144ACB">
      <w:pPr>
        <w:rPr>
          <w:lang w:val="tr-TR"/>
        </w:rPr>
      </w:pPr>
      <w:r>
        <w:rPr>
          <w:lang w:val="tr-TR"/>
        </w:rPr>
        <w:t>Kaynak Özet</w:t>
      </w:r>
    </w:p>
    <w:p w14:paraId="0BCC1351" w14:textId="77777777" w:rsidR="0058040B" w:rsidRDefault="0058040B" w:rsidP="00144ACB">
      <w:pPr>
        <w:rPr>
          <w:lang w:val="tr-TR"/>
        </w:rPr>
      </w:pPr>
    </w:p>
    <w:p w14:paraId="40A21168" w14:textId="3A8B6651" w:rsidR="0058040B" w:rsidRDefault="0058040B" w:rsidP="00144ACB">
      <w:pPr>
        <w:rPr>
          <w:lang w:val="tr-TR"/>
        </w:rPr>
      </w:pPr>
      <w:r w:rsidRPr="0058040B">
        <w:rPr>
          <w:lang w:val="tr-TR"/>
        </w:rPr>
        <w:t>Ersel, Hasan ve Filiztekin, Alpay, "Incentives or compensation? government support for private investments in Turkey", Industrial policy in the Middle East and North Africa: rethinking the role of the state, Galal, Ahmed (ed.), Cairo, Egypt: The American University in Cairo Press 2008, 35-50</w:t>
      </w:r>
      <w:r>
        <w:rPr>
          <w:lang w:val="tr-TR"/>
        </w:rPr>
        <w:t>.</w:t>
      </w:r>
    </w:p>
    <w:p w14:paraId="1591EE9F" w14:textId="77777777" w:rsidR="0058040B" w:rsidRDefault="0058040B" w:rsidP="00144ACB">
      <w:pPr>
        <w:rPr>
          <w:lang w:val="tr-TR"/>
        </w:rPr>
      </w:pPr>
    </w:p>
    <w:p w14:paraId="4DB797AA" w14:textId="77777777" w:rsidR="00144ACB" w:rsidRDefault="00144ACB" w:rsidP="00144ACB">
      <w:pPr>
        <w:rPr>
          <w:lang w:val="tr-TR"/>
        </w:rPr>
      </w:pPr>
      <w:bookmarkStart w:id="0" w:name="_GoBack"/>
      <w:bookmarkEnd w:id="0"/>
    </w:p>
    <w:p w14:paraId="17423B6A" w14:textId="6056A149" w:rsidR="00144ACB" w:rsidRDefault="0058040B" w:rsidP="00144ACB">
      <w:pPr>
        <w:rPr>
          <w:lang w:val="tr-TR"/>
        </w:rPr>
      </w:pPr>
      <w:r>
        <w:rPr>
          <w:lang w:val="tr-TR"/>
        </w:rPr>
        <w:t>Acar, Ozan, Çağlar , Esen, Yenı̇ Teşvı̇k Paketı̇ Üzerı̇ne Bı̇r D</w:t>
      </w:r>
      <w:r w:rsidRPr="0058040B">
        <w:rPr>
          <w:lang w:val="tr-TR"/>
        </w:rPr>
        <w:t>eğerlendı̇rme</w:t>
      </w:r>
      <w:r>
        <w:rPr>
          <w:lang w:val="tr-TR"/>
        </w:rPr>
        <w:t xml:space="preserve">, Türkiye Ekonomi Politikaları Araştırma Vakfı, Politika Notu, Nisan 2012. </w:t>
      </w:r>
    </w:p>
    <w:p w14:paraId="6E7C53AD" w14:textId="77777777" w:rsidR="00C82150" w:rsidRDefault="00C82150" w:rsidP="00144ACB">
      <w:pPr>
        <w:rPr>
          <w:lang w:val="tr-TR"/>
        </w:rPr>
      </w:pPr>
    </w:p>
    <w:p w14:paraId="32A30C55" w14:textId="76235D7C" w:rsidR="00C82150" w:rsidRDefault="00C82150" w:rsidP="00144ACB">
      <w:pPr>
        <w:rPr>
          <w:lang w:val="tr-TR"/>
        </w:rPr>
      </w:pPr>
      <w:r>
        <w:rPr>
          <w:lang w:val="tr-TR"/>
        </w:rPr>
        <w:t xml:space="preserve">Çağlar, Esen, Yeni Teşvik Paketi ve Öteki Türkiye, TEPAV, 2012. </w:t>
      </w:r>
      <w:hyperlink r:id="rId13" w:history="1">
        <w:r w:rsidRPr="005D2DF0">
          <w:rPr>
            <w:rStyle w:val="Hyperlink"/>
            <w:lang w:val="tr-TR"/>
          </w:rPr>
          <w:t>http://www.tepav.org.tr/tr/kose-yazisi-tepav/s/3151</w:t>
        </w:r>
      </w:hyperlink>
      <w:r>
        <w:rPr>
          <w:lang w:val="tr-TR"/>
        </w:rPr>
        <w:t xml:space="preserve"> Erişim 14.04.2012. </w:t>
      </w:r>
    </w:p>
    <w:p w14:paraId="2E7C6B0B" w14:textId="77777777" w:rsidR="00C82150" w:rsidRDefault="00C82150" w:rsidP="00144ACB">
      <w:pPr>
        <w:rPr>
          <w:lang w:val="tr-TR"/>
        </w:rPr>
      </w:pPr>
    </w:p>
    <w:p w14:paraId="2CA7C2F6" w14:textId="26887F88" w:rsidR="00010616" w:rsidRDefault="00010616" w:rsidP="00144ACB">
      <w:pPr>
        <w:rPr>
          <w:lang w:val="tr-TR"/>
        </w:rPr>
      </w:pPr>
      <w:r>
        <w:rPr>
          <w:lang w:val="tr-TR"/>
        </w:rPr>
        <w:t xml:space="preserve">OECD Raporu Ülke Notları, </w:t>
      </w:r>
      <w:hyperlink r:id="rId14" w:history="1">
        <w:r w:rsidRPr="005D2DF0">
          <w:rPr>
            <w:rStyle w:val="Hyperlink"/>
            <w:lang w:val="tr-TR"/>
          </w:rPr>
          <w:t>http://www.oecd.org/dataoecd/34/13/49654280.pdf</w:t>
        </w:r>
      </w:hyperlink>
      <w:r>
        <w:rPr>
          <w:lang w:val="tr-TR"/>
        </w:rPr>
        <w:t xml:space="preserve">, Erişim 14.04.2012. </w:t>
      </w:r>
    </w:p>
    <w:p w14:paraId="5D915122" w14:textId="77777777" w:rsidR="00010616" w:rsidRDefault="00010616" w:rsidP="00144ACB">
      <w:pPr>
        <w:rPr>
          <w:lang w:val="tr-TR"/>
        </w:rPr>
      </w:pPr>
    </w:p>
    <w:p w14:paraId="2AE25F31" w14:textId="77777777" w:rsidR="00010616" w:rsidRDefault="00010616" w:rsidP="00144ACB">
      <w:pPr>
        <w:rPr>
          <w:lang w:val="tr-TR"/>
        </w:rPr>
      </w:pPr>
    </w:p>
    <w:p w14:paraId="0F1A3F4D" w14:textId="77777777" w:rsidR="00010616" w:rsidRDefault="00010616" w:rsidP="00144ACB">
      <w:pPr>
        <w:rPr>
          <w:lang w:val="tr-TR"/>
        </w:rPr>
      </w:pPr>
    </w:p>
    <w:p w14:paraId="57F4CE5A" w14:textId="77777777" w:rsidR="00010616" w:rsidRDefault="00010616" w:rsidP="00144ACB">
      <w:pPr>
        <w:rPr>
          <w:lang w:val="tr-TR"/>
        </w:rPr>
      </w:pPr>
    </w:p>
    <w:p w14:paraId="45C64BBE" w14:textId="77777777" w:rsidR="00C82150" w:rsidRDefault="00C82150" w:rsidP="00144ACB">
      <w:pPr>
        <w:rPr>
          <w:lang w:val="tr-TR"/>
        </w:rPr>
      </w:pPr>
    </w:p>
    <w:p w14:paraId="62EDFF23" w14:textId="77777777" w:rsidR="00144ACB" w:rsidRDefault="00144ACB" w:rsidP="00144ACB">
      <w:pPr>
        <w:rPr>
          <w:lang w:val="tr-TR"/>
        </w:rPr>
      </w:pPr>
    </w:p>
    <w:p w14:paraId="5F61D34E" w14:textId="77777777" w:rsidR="00144ACB" w:rsidRDefault="00144ACB" w:rsidP="00144ACB">
      <w:pPr>
        <w:rPr>
          <w:lang w:val="tr-TR"/>
        </w:rPr>
      </w:pPr>
    </w:p>
    <w:p w14:paraId="46F43F43" w14:textId="77777777" w:rsidR="00144ACB" w:rsidRPr="00F87DAE" w:rsidRDefault="00144ACB" w:rsidP="00144ACB">
      <w:pPr>
        <w:rPr>
          <w:lang w:val="tr-TR"/>
        </w:rPr>
      </w:pPr>
    </w:p>
    <w:sectPr w:rsidR="00144ACB" w:rsidRPr="00F87DAE" w:rsidSect="0065364C">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09764" w14:textId="77777777" w:rsidR="00741298" w:rsidRDefault="00741298" w:rsidP="00E65DA7">
      <w:r>
        <w:separator/>
      </w:r>
    </w:p>
  </w:endnote>
  <w:endnote w:type="continuationSeparator" w:id="0">
    <w:p w14:paraId="531ADE0F" w14:textId="77777777" w:rsidR="00741298" w:rsidRDefault="00741298" w:rsidP="00E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55E6" w14:textId="77777777" w:rsidR="00741298" w:rsidRDefault="00741298" w:rsidP="009B1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648B9" w14:textId="77777777" w:rsidR="00741298" w:rsidRDefault="00741298" w:rsidP="00E65D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8F299" w14:textId="77777777" w:rsidR="00741298" w:rsidRDefault="00741298" w:rsidP="009B1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1DA">
      <w:rPr>
        <w:rStyle w:val="PageNumber"/>
        <w:noProof/>
      </w:rPr>
      <w:t>1</w:t>
    </w:r>
    <w:r>
      <w:rPr>
        <w:rStyle w:val="PageNumber"/>
      </w:rPr>
      <w:fldChar w:fldCharType="end"/>
    </w:r>
  </w:p>
  <w:p w14:paraId="233F7C00" w14:textId="77777777" w:rsidR="00741298" w:rsidRDefault="00741298" w:rsidP="00E65D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16A3" w14:textId="77777777" w:rsidR="00741298" w:rsidRDefault="00741298" w:rsidP="00E65DA7">
      <w:r>
        <w:separator/>
      </w:r>
    </w:p>
  </w:footnote>
  <w:footnote w:type="continuationSeparator" w:id="0">
    <w:p w14:paraId="29A6391A" w14:textId="77777777" w:rsidR="00741298" w:rsidRDefault="00741298" w:rsidP="00E65D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02BF"/>
    <w:multiLevelType w:val="hybridMultilevel"/>
    <w:tmpl w:val="DCB4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934F7"/>
    <w:multiLevelType w:val="hybridMultilevel"/>
    <w:tmpl w:val="6C7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76B87"/>
    <w:multiLevelType w:val="hybridMultilevel"/>
    <w:tmpl w:val="C9BC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9215E"/>
    <w:multiLevelType w:val="hybridMultilevel"/>
    <w:tmpl w:val="A9D6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B5"/>
    <w:rsid w:val="00003E2B"/>
    <w:rsid w:val="00010616"/>
    <w:rsid w:val="00064877"/>
    <w:rsid w:val="000B6630"/>
    <w:rsid w:val="00144ACB"/>
    <w:rsid w:val="0015309D"/>
    <w:rsid w:val="002A140E"/>
    <w:rsid w:val="002E4F0E"/>
    <w:rsid w:val="00302025"/>
    <w:rsid w:val="004304DB"/>
    <w:rsid w:val="00532B49"/>
    <w:rsid w:val="0058040B"/>
    <w:rsid w:val="00590408"/>
    <w:rsid w:val="005B005A"/>
    <w:rsid w:val="0065364C"/>
    <w:rsid w:val="00667CB5"/>
    <w:rsid w:val="00674859"/>
    <w:rsid w:val="00725A76"/>
    <w:rsid w:val="00741298"/>
    <w:rsid w:val="00870CB6"/>
    <w:rsid w:val="0098111E"/>
    <w:rsid w:val="009B1307"/>
    <w:rsid w:val="00A14BD3"/>
    <w:rsid w:val="00A51E8F"/>
    <w:rsid w:val="00AC1DB3"/>
    <w:rsid w:val="00B26EED"/>
    <w:rsid w:val="00B631DA"/>
    <w:rsid w:val="00B84199"/>
    <w:rsid w:val="00BD541C"/>
    <w:rsid w:val="00C27630"/>
    <w:rsid w:val="00C81172"/>
    <w:rsid w:val="00C82150"/>
    <w:rsid w:val="00D00456"/>
    <w:rsid w:val="00DD27EF"/>
    <w:rsid w:val="00E65DA7"/>
    <w:rsid w:val="00EE6965"/>
    <w:rsid w:val="00F76B3A"/>
    <w:rsid w:val="00F87DAE"/>
    <w:rsid w:val="00F9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C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DAE"/>
    <w:pPr>
      <w:ind w:left="720"/>
      <w:contextualSpacing/>
    </w:pPr>
  </w:style>
  <w:style w:type="character" w:styleId="Hyperlink">
    <w:name w:val="Hyperlink"/>
    <w:basedOn w:val="DefaultParagraphFont"/>
    <w:uiPriority w:val="99"/>
    <w:unhideWhenUsed/>
    <w:rsid w:val="00144ACB"/>
    <w:rPr>
      <w:color w:val="0000FF" w:themeColor="hyperlink"/>
      <w:u w:val="single"/>
    </w:rPr>
  </w:style>
  <w:style w:type="paragraph" w:styleId="BalloonText">
    <w:name w:val="Balloon Text"/>
    <w:basedOn w:val="Normal"/>
    <w:link w:val="BalloonTextChar"/>
    <w:uiPriority w:val="99"/>
    <w:semiHidden/>
    <w:unhideWhenUsed/>
    <w:rsid w:val="00144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ACB"/>
    <w:rPr>
      <w:rFonts w:ascii="Lucida Grande" w:hAnsi="Lucida Grande" w:cs="Lucida Grande"/>
      <w:sz w:val="18"/>
      <w:szCs w:val="18"/>
      <w:lang w:val="en-GB"/>
    </w:rPr>
  </w:style>
  <w:style w:type="paragraph" w:styleId="Footer">
    <w:name w:val="footer"/>
    <w:basedOn w:val="Normal"/>
    <w:link w:val="FooterChar"/>
    <w:uiPriority w:val="99"/>
    <w:unhideWhenUsed/>
    <w:rsid w:val="00E65DA7"/>
    <w:pPr>
      <w:tabs>
        <w:tab w:val="center" w:pos="4320"/>
        <w:tab w:val="right" w:pos="8640"/>
      </w:tabs>
    </w:pPr>
  </w:style>
  <w:style w:type="character" w:customStyle="1" w:styleId="FooterChar">
    <w:name w:val="Footer Char"/>
    <w:basedOn w:val="DefaultParagraphFont"/>
    <w:link w:val="Footer"/>
    <w:uiPriority w:val="99"/>
    <w:rsid w:val="00E65DA7"/>
    <w:rPr>
      <w:lang w:val="en-GB"/>
    </w:rPr>
  </w:style>
  <w:style w:type="character" w:styleId="PageNumber">
    <w:name w:val="page number"/>
    <w:basedOn w:val="DefaultParagraphFont"/>
    <w:uiPriority w:val="99"/>
    <w:semiHidden/>
    <w:unhideWhenUsed/>
    <w:rsid w:val="00E65D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DAE"/>
    <w:pPr>
      <w:ind w:left="720"/>
      <w:contextualSpacing/>
    </w:pPr>
  </w:style>
  <w:style w:type="character" w:styleId="Hyperlink">
    <w:name w:val="Hyperlink"/>
    <w:basedOn w:val="DefaultParagraphFont"/>
    <w:uiPriority w:val="99"/>
    <w:unhideWhenUsed/>
    <w:rsid w:val="00144ACB"/>
    <w:rPr>
      <w:color w:val="0000FF" w:themeColor="hyperlink"/>
      <w:u w:val="single"/>
    </w:rPr>
  </w:style>
  <w:style w:type="paragraph" w:styleId="BalloonText">
    <w:name w:val="Balloon Text"/>
    <w:basedOn w:val="Normal"/>
    <w:link w:val="BalloonTextChar"/>
    <w:uiPriority w:val="99"/>
    <w:semiHidden/>
    <w:unhideWhenUsed/>
    <w:rsid w:val="00144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ACB"/>
    <w:rPr>
      <w:rFonts w:ascii="Lucida Grande" w:hAnsi="Lucida Grande" w:cs="Lucida Grande"/>
      <w:sz w:val="18"/>
      <w:szCs w:val="18"/>
      <w:lang w:val="en-GB"/>
    </w:rPr>
  </w:style>
  <w:style w:type="paragraph" w:styleId="Footer">
    <w:name w:val="footer"/>
    <w:basedOn w:val="Normal"/>
    <w:link w:val="FooterChar"/>
    <w:uiPriority w:val="99"/>
    <w:unhideWhenUsed/>
    <w:rsid w:val="00E65DA7"/>
    <w:pPr>
      <w:tabs>
        <w:tab w:val="center" w:pos="4320"/>
        <w:tab w:val="right" w:pos="8640"/>
      </w:tabs>
    </w:pPr>
  </w:style>
  <w:style w:type="character" w:customStyle="1" w:styleId="FooterChar">
    <w:name w:val="Footer Char"/>
    <w:basedOn w:val="DefaultParagraphFont"/>
    <w:link w:val="Footer"/>
    <w:uiPriority w:val="99"/>
    <w:rsid w:val="00E65DA7"/>
    <w:rPr>
      <w:lang w:val="en-GB"/>
    </w:rPr>
  </w:style>
  <w:style w:type="character" w:styleId="PageNumber">
    <w:name w:val="page number"/>
    <w:basedOn w:val="DefaultParagraphFont"/>
    <w:uiPriority w:val="99"/>
    <w:semiHidden/>
    <w:unhideWhenUsed/>
    <w:rsid w:val="00E6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5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jpg"/><Relationship Id="rId13" Type="http://schemas.openxmlformats.org/officeDocument/2006/relationships/hyperlink" Target="http://www.tepav.org.tr/tr/kose-yazisi-tepav/s/3151" TargetMode="External"/><Relationship Id="rId14" Type="http://schemas.openxmlformats.org/officeDocument/2006/relationships/hyperlink" Target="http://www.oecd.org/dataoecd/34/13/49654280.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10</Pages>
  <Words>2348</Words>
  <Characters>13385</Characters>
  <Application>Microsoft Macintosh Word</Application>
  <DocSecurity>0</DocSecurity>
  <Lines>111</Lines>
  <Paragraphs>31</Paragraphs>
  <ScaleCrop>false</ScaleCrop>
  <Company>Trakya Univ</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Demirel</dc:creator>
  <cp:keywords/>
  <dc:description/>
  <cp:lastModifiedBy>Engin Demirel</cp:lastModifiedBy>
  <cp:revision>13</cp:revision>
  <dcterms:created xsi:type="dcterms:W3CDTF">2012-04-10T18:24:00Z</dcterms:created>
  <dcterms:modified xsi:type="dcterms:W3CDTF">2012-04-16T16:00:00Z</dcterms:modified>
</cp:coreProperties>
</file>